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FE702" w14:textId="32C1DE36" w:rsidR="00EB01FC" w:rsidRDefault="00F34105" w:rsidP="00F34105">
      <w:pPr>
        <w:jc w:val="center"/>
      </w:pPr>
      <w:r w:rsidRPr="00F34105">
        <w:t>Streptococcus Pyogenes</w:t>
      </w:r>
    </w:p>
    <w:p w14:paraId="5276883F" w14:textId="2855AF6E" w:rsidR="00F34105" w:rsidRDefault="00F34105" w:rsidP="00F34105">
      <w:pPr>
        <w:jc w:val="center"/>
      </w:pPr>
    </w:p>
    <w:p w14:paraId="4974A1AE" w14:textId="77777777" w:rsidR="00F34105" w:rsidRPr="00F34105" w:rsidRDefault="00F34105" w:rsidP="00F34105">
      <w:pPr>
        <w:jc w:val="right"/>
        <w:rPr>
          <w:b/>
          <w:bCs/>
        </w:rPr>
      </w:pPr>
      <w:r w:rsidRPr="00F34105">
        <w:rPr>
          <w:b/>
          <w:bCs/>
        </w:rPr>
        <w:t>Introduction</w:t>
      </w:r>
    </w:p>
    <w:p w14:paraId="7A37E0EE" w14:textId="1B1AA977" w:rsidR="00F34105" w:rsidRDefault="00F34105" w:rsidP="00F34105">
      <w:pPr>
        <w:jc w:val="right"/>
        <w:rPr>
          <w:rFonts w:cs="Arial"/>
          <w:rtl/>
        </w:rPr>
      </w:pPr>
      <w:r>
        <w:t xml:space="preserve">Streptococcus Pyogenes, also known as Group A streptococcus (GAS), is a facultative gram-positive which also has the tendency to grow in chains and cause various human infections that have a range of but not limited to such infections such as pharyngitis, tonsillitis, scarlet fever, cellulitis, erysipelas, rheumatic fever, etc. Streptococcus pyogenes is capable of many infections that can have a range of results, even death. However, many of these infections are relatively mild and tend to self-heal. These reservoirs happen to be of the skin and oropharynx of the body, Streptococcus Pyogenes grows best in a BAP plate, which tend to produce a complete zone of beta hemolysis. It also grows in products containing blood, </w:t>
      </w:r>
      <w:proofErr w:type="gramStart"/>
      <w:r>
        <w:t>and also</w:t>
      </w:r>
      <w:proofErr w:type="gramEnd"/>
      <w:r>
        <w:t xml:space="preserve"> in an environment that contains 10% carbon dioxide. Now, officially, thanks to Rebecca Lancefield, we know of the types of streptococci in the groups of A through O. This classification is based upon acid extractable carbohydrate antigens of cell wall material. Moreover, based upon the surface expression of T and M antigens, Group A streptococcus is subdivided</w:t>
      </w:r>
      <w:r>
        <w:rPr>
          <w:rFonts w:cs="Arial"/>
          <w:rtl/>
        </w:rPr>
        <w:t>.</w:t>
      </w:r>
    </w:p>
    <w:p w14:paraId="7C3518CF" w14:textId="77777777" w:rsidR="00F34105" w:rsidRPr="00F34105" w:rsidRDefault="00F34105" w:rsidP="00F34105">
      <w:pPr>
        <w:jc w:val="right"/>
        <w:rPr>
          <w:b/>
          <w:bCs/>
        </w:rPr>
      </w:pPr>
      <w:r w:rsidRPr="00F34105">
        <w:rPr>
          <w:b/>
          <w:bCs/>
        </w:rPr>
        <w:t>Epidemiology</w:t>
      </w:r>
    </w:p>
    <w:p w14:paraId="1C05C353" w14:textId="77777777" w:rsidR="00F34105" w:rsidRDefault="00F34105" w:rsidP="00F34105">
      <w:pPr>
        <w:jc w:val="right"/>
      </w:pPr>
      <w:r>
        <w:rPr>
          <w:rFonts w:cs="Arial"/>
          <w:rtl/>
        </w:rPr>
        <w:t xml:space="preserve">      </w:t>
      </w:r>
      <w:r>
        <w:t xml:space="preserve">Streptococcus Pyogenes is the cause of numerous infections that effect infants, children, and adults as well. For a long time in humanity, Group A Streptococcus Pyogenes has been closely related to serious morbidity and mortality. However, in the 20th century, advances in medicine led to a sharp decline of morbidity with these infections. Although, in the last 15 years, long after the 20th century, we are starting to see a sort of resurgence regarding the severity of infections. These infections can cause serious conditions such as toxic shock syndrome, myositis, and more. Moreover, there is a such 'phenomenon' such as acute rheumatic fever or ARF. Acute rheumatic fever can have deadly consequences and the fever is caused by Group A streptococcus pyogenes. ARF can take up to five weeks after first having contact with the microbe. The symptoms of acute rheumatic fever </w:t>
      </w:r>
      <w:proofErr w:type="gramStart"/>
      <w:r>
        <w:t>consists</w:t>
      </w:r>
      <w:proofErr w:type="gramEnd"/>
      <w:r>
        <w:t xml:space="preserve"> of</w:t>
      </w:r>
      <w:r>
        <w:rPr>
          <w:rFonts w:cs="Arial"/>
          <w:rtl/>
        </w:rPr>
        <w:t>:</w:t>
      </w:r>
    </w:p>
    <w:p w14:paraId="24230006" w14:textId="77777777" w:rsidR="00F34105" w:rsidRDefault="00F34105" w:rsidP="00F34105">
      <w:pPr>
        <w:jc w:val="right"/>
        <w:rPr>
          <w:rFonts w:hint="cs"/>
          <w:rtl/>
        </w:rPr>
      </w:pPr>
      <w:r>
        <w:t>Fever</w:t>
      </w:r>
      <w:r>
        <w:rPr>
          <w:rFonts w:cs="Arial"/>
          <w:rtl/>
        </w:rPr>
        <w:t xml:space="preserve"> </w:t>
      </w:r>
    </w:p>
    <w:p w14:paraId="6DC4BAD9" w14:textId="77777777" w:rsidR="00F34105" w:rsidRDefault="00F34105" w:rsidP="00F34105">
      <w:pPr>
        <w:jc w:val="right"/>
      </w:pPr>
      <w:r>
        <w:t>Painful and tender joints</w:t>
      </w:r>
    </w:p>
    <w:p w14:paraId="2F40FA6A" w14:textId="77777777" w:rsidR="00F34105" w:rsidRDefault="00F34105" w:rsidP="00F34105">
      <w:pPr>
        <w:jc w:val="right"/>
      </w:pPr>
      <w:r>
        <w:t>Pain in a joint that eventually migrates to another joint</w:t>
      </w:r>
      <w:r>
        <w:rPr>
          <w:rFonts w:cs="Arial"/>
          <w:rtl/>
        </w:rPr>
        <w:t xml:space="preserve"> </w:t>
      </w:r>
    </w:p>
    <w:p w14:paraId="6AD3776B" w14:textId="77777777" w:rsidR="00F34105" w:rsidRDefault="00F34105" w:rsidP="00F34105">
      <w:pPr>
        <w:jc w:val="right"/>
      </w:pPr>
      <w:r>
        <w:t>Hot, red, or swollen joints</w:t>
      </w:r>
      <w:r>
        <w:rPr>
          <w:rFonts w:cs="Arial"/>
          <w:rtl/>
        </w:rPr>
        <w:t xml:space="preserve"> </w:t>
      </w:r>
    </w:p>
    <w:p w14:paraId="4D992594" w14:textId="77777777" w:rsidR="00F34105" w:rsidRDefault="00F34105" w:rsidP="00F34105">
      <w:pPr>
        <w:jc w:val="right"/>
      </w:pPr>
      <w:r>
        <w:t>fatigue</w:t>
      </w:r>
      <w:r>
        <w:rPr>
          <w:rFonts w:cs="Arial"/>
          <w:rtl/>
        </w:rPr>
        <w:t xml:space="preserve"> </w:t>
      </w:r>
    </w:p>
    <w:p w14:paraId="07437337" w14:textId="77777777" w:rsidR="00F34105" w:rsidRDefault="00F34105" w:rsidP="00F34105">
      <w:pPr>
        <w:jc w:val="right"/>
      </w:pPr>
      <w:r>
        <w:t>chest pain</w:t>
      </w:r>
      <w:r>
        <w:rPr>
          <w:rFonts w:cs="Arial"/>
          <w:rtl/>
        </w:rPr>
        <w:t xml:space="preserve"> </w:t>
      </w:r>
    </w:p>
    <w:p w14:paraId="41A7AD4B" w14:textId="77777777" w:rsidR="00F34105" w:rsidRDefault="00F34105" w:rsidP="00F34105">
      <w:pPr>
        <w:jc w:val="right"/>
      </w:pPr>
      <w:r>
        <w:t>heart murmur</w:t>
      </w:r>
      <w:r>
        <w:rPr>
          <w:rFonts w:cs="Arial"/>
          <w:rtl/>
        </w:rPr>
        <w:t xml:space="preserve"> </w:t>
      </w:r>
    </w:p>
    <w:p w14:paraId="56C256D7" w14:textId="77777777" w:rsidR="00F34105" w:rsidRDefault="00F34105" w:rsidP="00F34105">
      <w:pPr>
        <w:jc w:val="right"/>
        <w:rPr>
          <w:rFonts w:cs="Arial"/>
          <w:rtl/>
        </w:rPr>
      </w:pPr>
      <w:r>
        <w:rPr>
          <w:rFonts w:cs="Arial"/>
          <w:rtl/>
        </w:rPr>
        <w:t xml:space="preserve">             </w:t>
      </w:r>
      <w:proofErr w:type="gramStart"/>
      <w:r>
        <w:t>With that being said, according</w:t>
      </w:r>
      <w:proofErr w:type="gramEnd"/>
      <w:r>
        <w:t xml:space="preserve"> to the CDC, it is estimated that around 470,000 new cases of acute rheumatic fever occur every year. Now, since the turn of the 20th century, the incidence rate has sharply declined in the United States. Nonetheless, that </w:t>
      </w:r>
      <w:proofErr w:type="gramStart"/>
      <w:r>
        <w:t>doesn't</w:t>
      </w:r>
      <w:proofErr w:type="gramEnd"/>
      <w:r>
        <w:t xml:space="preserve"> stop counting the other countries. They still suffer from rheumatic heart disease as a result of acute rheumatic fever that is one of the top leading causes of heart disease in third world countries</w:t>
      </w:r>
      <w:r>
        <w:rPr>
          <w:rFonts w:cs="Arial"/>
          <w:rtl/>
        </w:rPr>
        <w:t>.</w:t>
      </w:r>
    </w:p>
    <w:p w14:paraId="4699C2F0" w14:textId="77777777" w:rsidR="00F34105" w:rsidRPr="00F34105" w:rsidRDefault="00F34105" w:rsidP="00F34105">
      <w:pPr>
        <w:jc w:val="right"/>
        <w:rPr>
          <w:rFonts w:cs="Arial"/>
          <w:b/>
          <w:bCs/>
        </w:rPr>
      </w:pPr>
      <w:r w:rsidRPr="00F34105">
        <w:rPr>
          <w:rFonts w:cs="Arial"/>
          <w:b/>
          <w:bCs/>
        </w:rPr>
        <w:lastRenderedPageBreak/>
        <w:t>Outcomes</w:t>
      </w:r>
    </w:p>
    <w:p w14:paraId="13D85DE9" w14:textId="7DAFEEA5" w:rsidR="00F34105" w:rsidRPr="00F34105" w:rsidRDefault="00F34105" w:rsidP="00F34105">
      <w:pPr>
        <w:jc w:val="right"/>
        <w:rPr>
          <w:rFonts w:cs="Arial"/>
        </w:rPr>
      </w:pPr>
      <w:r w:rsidRPr="00F34105">
        <w:rPr>
          <w:rFonts w:cs="Arial"/>
        </w:rPr>
        <w:t xml:space="preserve">Unfortunately, streptococcus pyogenes can have </w:t>
      </w:r>
      <w:proofErr w:type="spellStart"/>
      <w:r w:rsidRPr="00F34105">
        <w:rPr>
          <w:rFonts w:cs="Arial"/>
        </w:rPr>
        <w:t>devatastating</w:t>
      </w:r>
      <w:proofErr w:type="spellEnd"/>
      <w:r w:rsidRPr="00F34105">
        <w:rPr>
          <w:rFonts w:cs="Arial"/>
        </w:rPr>
        <w:t xml:space="preserve"> outcomes. As previously said, if left untreated, strep can turn into streptococcus pyogenes and eventually other conditions and illnesses such as rheumatic fever, scarlet's fever, toxic shock syndrome, etc. To be concise, as previously mentioned, if the illness turns toward acute rheumatic fever, it can cause permanent damage to the heart and eventually result in rheumatic heart disease. Prior to this event, streptococcus pyogenes can have complications such as inflammation for months. In advanced cases, this inflammation can develop long term complications such as rheumatic heart disease. After the original infection or illness, it can take more than 10 to 20 years to develop. Moreover, the more severe cases of acute rheumatic fever can damage the heart valves of children while still displaying symptoms</w:t>
      </w:r>
      <w:r w:rsidRPr="00F34105">
        <w:rPr>
          <w:rFonts w:cs="Arial"/>
          <w:rtl/>
        </w:rPr>
        <w:t>.</w:t>
      </w:r>
    </w:p>
    <w:p w14:paraId="6E977C9F" w14:textId="77777777" w:rsidR="00F34105" w:rsidRPr="00F34105" w:rsidRDefault="00F34105" w:rsidP="00F34105">
      <w:pPr>
        <w:jc w:val="right"/>
        <w:rPr>
          <w:rFonts w:cs="Arial"/>
        </w:rPr>
      </w:pPr>
      <w:r w:rsidRPr="00F34105">
        <w:rPr>
          <w:rFonts w:cs="Arial"/>
        </w:rPr>
        <w:t>The complications can involve</w:t>
      </w:r>
      <w:r w:rsidRPr="00F34105">
        <w:rPr>
          <w:rFonts w:cs="Arial"/>
          <w:rtl/>
        </w:rPr>
        <w:t>:</w:t>
      </w:r>
    </w:p>
    <w:p w14:paraId="4494DCD1" w14:textId="616319E3" w:rsidR="00F34105" w:rsidRPr="00F34105" w:rsidRDefault="00F34105" w:rsidP="00F34105">
      <w:pPr>
        <w:jc w:val="right"/>
        <w:rPr>
          <w:rFonts w:cs="Arial"/>
        </w:rPr>
      </w:pPr>
      <w:r w:rsidRPr="00F34105">
        <w:rPr>
          <w:rFonts w:cs="Arial"/>
        </w:rPr>
        <w:t>The narrowing of the heart valve which in turn will decrease blood flow</w:t>
      </w:r>
    </w:p>
    <w:p w14:paraId="1DE81DE9" w14:textId="31E513AD" w:rsidR="00F34105" w:rsidRPr="00F34105" w:rsidRDefault="00F34105" w:rsidP="00F34105">
      <w:pPr>
        <w:jc w:val="right"/>
        <w:rPr>
          <w:rFonts w:cs="Arial"/>
        </w:rPr>
      </w:pPr>
      <w:r w:rsidRPr="00F34105">
        <w:rPr>
          <w:rFonts w:cs="Arial"/>
        </w:rPr>
        <w:t>The valve can develop a leak that causes blood to end up flowing in the wrong direction</w:t>
      </w:r>
    </w:p>
    <w:p w14:paraId="6CD04145" w14:textId="3C309124" w:rsidR="00F34105" w:rsidRPr="00F34105" w:rsidRDefault="00F34105" w:rsidP="00F34105">
      <w:pPr>
        <w:jc w:val="right"/>
        <w:rPr>
          <w:rFonts w:cs="Arial"/>
        </w:rPr>
      </w:pPr>
      <w:r w:rsidRPr="00F34105">
        <w:rPr>
          <w:rFonts w:cs="Arial"/>
        </w:rPr>
        <w:t>Eventual damage to the heart muscle which ultimately, affects the ability to pump blood</w:t>
      </w:r>
      <w:r w:rsidRPr="00F34105">
        <w:rPr>
          <w:rFonts w:cs="Arial"/>
          <w:rtl/>
        </w:rPr>
        <w:t>.</w:t>
      </w:r>
    </w:p>
    <w:p w14:paraId="0C64D4CD" w14:textId="77777777" w:rsidR="00F34105" w:rsidRPr="00F34105" w:rsidRDefault="00F34105" w:rsidP="00F34105">
      <w:pPr>
        <w:jc w:val="right"/>
        <w:rPr>
          <w:rFonts w:cs="Arial"/>
          <w:rtl/>
        </w:rPr>
      </w:pPr>
    </w:p>
    <w:p w14:paraId="0A9363E0" w14:textId="77777777" w:rsidR="00F34105" w:rsidRDefault="00F34105" w:rsidP="00F34105">
      <w:pPr>
        <w:jc w:val="right"/>
        <w:rPr>
          <w:rFonts w:cs="Arial"/>
        </w:rPr>
      </w:pPr>
    </w:p>
    <w:p w14:paraId="58AFE572" w14:textId="08A94D5E" w:rsidR="00F34105" w:rsidRDefault="00F34105" w:rsidP="00F34105">
      <w:pPr>
        <w:jc w:val="right"/>
        <w:rPr>
          <w:rtl/>
        </w:rPr>
      </w:pPr>
      <w:r>
        <w:rPr>
          <w:rFonts w:cs="Arial"/>
          <w:noProof/>
        </w:rPr>
        <w:drawing>
          <wp:inline distT="0" distB="0" distL="0" distR="0" wp14:anchorId="4DDA9563" wp14:editId="390179C5">
            <wp:extent cx="5274310" cy="4119880"/>
            <wp:effectExtent l="0" t="0" r="2540" b="0"/>
            <wp:docPr id="1" name="Picture 1" descr="A picture containing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ki.jpg"/>
                    <pic:cNvPicPr/>
                  </pic:nvPicPr>
                  <pic:blipFill>
                    <a:blip r:embed="rId7">
                      <a:extLst>
                        <a:ext uri="{28A0092B-C50C-407E-A947-70E740481C1C}">
                          <a14:useLocalDpi xmlns:a14="http://schemas.microsoft.com/office/drawing/2010/main" val="0"/>
                        </a:ext>
                      </a:extLst>
                    </a:blip>
                    <a:stretch>
                      <a:fillRect/>
                    </a:stretch>
                  </pic:blipFill>
                  <pic:spPr>
                    <a:xfrm>
                      <a:off x="0" y="0"/>
                      <a:ext cx="5274310" cy="4119880"/>
                    </a:xfrm>
                    <a:prstGeom prst="rect">
                      <a:avLst/>
                    </a:prstGeom>
                  </pic:spPr>
                </pic:pic>
              </a:graphicData>
            </a:graphic>
          </wp:inline>
        </w:drawing>
      </w:r>
      <w:r w:rsidRPr="00F34105">
        <w:rPr>
          <w:rFonts w:cs="Arial"/>
        </w:rPr>
        <w:t xml:space="preserve">This image displays the difference between normal valves and valves of which rheumatic heart disease has </w:t>
      </w:r>
      <w:proofErr w:type="gramStart"/>
      <w:r w:rsidRPr="00F34105">
        <w:rPr>
          <w:rFonts w:cs="Arial"/>
        </w:rPr>
        <w:t>effected</w:t>
      </w:r>
      <w:proofErr w:type="gramEnd"/>
      <w:r w:rsidRPr="00F34105">
        <w:rPr>
          <w:rFonts w:cs="Arial"/>
          <w:rtl/>
        </w:rPr>
        <w:t>.</w:t>
      </w:r>
    </w:p>
    <w:p w14:paraId="4986B9ED" w14:textId="77777777" w:rsidR="00F34105" w:rsidRDefault="00F34105" w:rsidP="00F34105">
      <w:pPr>
        <w:pStyle w:val="NormalWeb"/>
        <w:spacing w:before="0" w:beforeAutospacing="0" w:after="0" w:afterAutospacing="0"/>
        <w:jc w:val="center"/>
        <w:rPr>
          <w:rFonts w:ascii="inherit" w:hAnsi="inherit"/>
          <w:color w:val="000000"/>
        </w:rPr>
      </w:pPr>
      <w:r>
        <w:rPr>
          <w:rStyle w:val="Strong"/>
          <w:rFonts w:ascii="inherit" w:hAnsi="inherit"/>
          <w:color w:val="000000"/>
          <w:bdr w:val="none" w:sz="0" w:space="0" w:color="auto" w:frame="1"/>
        </w:rPr>
        <w:t>Treatment/Prevention</w:t>
      </w:r>
    </w:p>
    <w:p w14:paraId="5097A5BE" w14:textId="77777777" w:rsidR="00F34105" w:rsidRDefault="00F34105" w:rsidP="00F34105">
      <w:pPr>
        <w:pStyle w:val="NormalWeb"/>
        <w:spacing w:before="0" w:beforeAutospacing="0" w:after="0" w:afterAutospacing="0"/>
        <w:ind w:left="450"/>
        <w:rPr>
          <w:rFonts w:ascii="inherit" w:hAnsi="inherit"/>
          <w:color w:val="000000"/>
        </w:rPr>
      </w:pPr>
      <w:r>
        <w:rPr>
          <w:rStyle w:val="Emphasis"/>
          <w:rFonts w:ascii="inherit" w:hAnsi="inherit"/>
          <w:color w:val="000000"/>
          <w:bdr w:val="none" w:sz="0" w:space="0" w:color="auto" w:frame="1"/>
        </w:rPr>
        <w:lastRenderedPageBreak/>
        <w:t>Treatment</w:t>
      </w:r>
    </w:p>
    <w:p w14:paraId="64BE5266" w14:textId="77777777" w:rsidR="00F34105" w:rsidRDefault="00F34105" w:rsidP="00F34105">
      <w:pPr>
        <w:pStyle w:val="NormalWeb"/>
        <w:spacing w:before="0" w:beforeAutospacing="0" w:after="240" w:afterAutospacing="0"/>
        <w:ind w:left="450"/>
        <w:rPr>
          <w:rFonts w:ascii="inherit" w:hAnsi="inherit"/>
          <w:color w:val="000000"/>
        </w:rPr>
      </w:pPr>
      <w:r>
        <w:rPr>
          <w:rFonts w:ascii="inherit" w:hAnsi="inherit"/>
          <w:color w:val="000000"/>
        </w:rPr>
        <w:t xml:space="preserve">Streptococcus pyogenes is completely treatable and preventable, especially in the beginning stages of the infection. </w:t>
      </w:r>
      <w:proofErr w:type="spellStart"/>
      <w:proofErr w:type="gramStart"/>
      <w:r>
        <w:rPr>
          <w:rFonts w:ascii="inherit" w:hAnsi="inherit"/>
          <w:color w:val="000000"/>
        </w:rPr>
        <w:t>WIth</w:t>
      </w:r>
      <w:proofErr w:type="spellEnd"/>
      <w:r>
        <w:rPr>
          <w:rFonts w:ascii="inherit" w:hAnsi="inherit"/>
          <w:color w:val="000000"/>
        </w:rPr>
        <w:t xml:space="preserve"> that being said, to</w:t>
      </w:r>
      <w:proofErr w:type="gramEnd"/>
      <w:r>
        <w:rPr>
          <w:rFonts w:ascii="inherit" w:hAnsi="inherit"/>
          <w:color w:val="000000"/>
        </w:rPr>
        <w:t xml:space="preserve"> prevent a potential case of acute rheumatic fever, it is highly recommended for patients to start with therapy to manage symptoms to an absolute minimum. These medications can consist of salicylates </w:t>
      </w:r>
      <w:proofErr w:type="gramStart"/>
      <w:r>
        <w:rPr>
          <w:rFonts w:ascii="inherit" w:hAnsi="inherit"/>
          <w:color w:val="000000"/>
        </w:rPr>
        <w:t>and also</w:t>
      </w:r>
      <w:proofErr w:type="gramEnd"/>
      <w:r>
        <w:rPr>
          <w:rFonts w:ascii="inherit" w:hAnsi="inherit"/>
          <w:color w:val="000000"/>
        </w:rPr>
        <w:t xml:space="preserve"> anti-inflammatory medications to hopefully reduce inflammation and fever. In turn, this can help manage a risk of cardiac failure. Lastly, the Centers for Disease Control, or CDC, recommends that patients should be started on medication for Group A strep pharyngitis, regardless of diagnosis or not, in order to hopefully eradicate any group A strep. </w:t>
      </w:r>
    </w:p>
    <w:p w14:paraId="746BEDDD" w14:textId="77777777" w:rsidR="00F34105" w:rsidRDefault="00F34105" w:rsidP="00F34105">
      <w:pPr>
        <w:pStyle w:val="NormalWeb"/>
        <w:spacing w:before="0" w:beforeAutospacing="0" w:after="0" w:afterAutospacing="0"/>
        <w:ind w:left="450"/>
        <w:rPr>
          <w:rFonts w:ascii="inherit" w:hAnsi="inherit"/>
          <w:color w:val="000000"/>
        </w:rPr>
      </w:pPr>
      <w:r>
        <w:rPr>
          <w:rStyle w:val="Emphasis"/>
          <w:rFonts w:ascii="inherit" w:hAnsi="inherit"/>
          <w:color w:val="000000"/>
          <w:bdr w:val="none" w:sz="0" w:space="0" w:color="auto" w:frame="1"/>
        </w:rPr>
        <w:t>Prevention</w:t>
      </w:r>
    </w:p>
    <w:p w14:paraId="6B913D2E" w14:textId="77777777" w:rsidR="00F34105" w:rsidRDefault="00F34105" w:rsidP="00F34105">
      <w:pPr>
        <w:pStyle w:val="NormalWeb"/>
        <w:spacing w:before="0" w:beforeAutospacing="0" w:after="240" w:afterAutospacing="0"/>
        <w:ind w:left="450"/>
        <w:rPr>
          <w:rFonts w:ascii="inherit" w:hAnsi="inherit"/>
          <w:color w:val="000000"/>
        </w:rPr>
      </w:pPr>
      <w:r>
        <w:rPr>
          <w:rFonts w:ascii="inherit" w:hAnsi="inherit"/>
          <w:color w:val="000000"/>
        </w:rPr>
        <w:t xml:space="preserve">Streptococcus pyogenes can be prevented. Just like most other infections, they can usually be prevented with simple hygiene. If you properly clean your </w:t>
      </w:r>
      <w:proofErr w:type="gramStart"/>
      <w:r>
        <w:rPr>
          <w:rFonts w:ascii="inherit" w:hAnsi="inherit"/>
          <w:color w:val="000000"/>
        </w:rPr>
        <w:t>hands</w:t>
      </w:r>
      <w:proofErr w:type="gramEnd"/>
      <w:r>
        <w:rPr>
          <w:rFonts w:ascii="inherit" w:hAnsi="inherit"/>
          <w:color w:val="000000"/>
        </w:rPr>
        <w:t xml:space="preserve"> </w:t>
      </w:r>
      <w:proofErr w:type="spellStart"/>
      <w:r>
        <w:rPr>
          <w:rFonts w:ascii="inherit" w:hAnsi="inherit"/>
          <w:color w:val="000000"/>
        </w:rPr>
        <w:t>they</w:t>
      </w:r>
      <w:proofErr w:type="spellEnd"/>
      <w:r>
        <w:rPr>
          <w:rFonts w:ascii="inherit" w:hAnsi="inherit"/>
          <w:color w:val="000000"/>
        </w:rPr>
        <w:t xml:space="preserve"> way you are supposed to; 30 seconds under water with vigorous hand movements to destroy all bacteria. It is so important to know how to properly wash your hands. Also, we should always cover our mouth when we sneeze or even cough. As a result, this will prevent spread. Those are the basics. Moreover, if the infection progresses just enough, more precautions become necessary to take. The main goal is the diagnosis and reduction of group A streptococcus pharyngitis in order to have the highest chances of avoiding acute rheumatic fever. Patients that have a history of acute rheumatic fever </w:t>
      </w:r>
      <w:proofErr w:type="gramStart"/>
      <w:r>
        <w:rPr>
          <w:rFonts w:ascii="inherit" w:hAnsi="inherit"/>
          <w:color w:val="000000"/>
        </w:rPr>
        <w:t>have to</w:t>
      </w:r>
      <w:proofErr w:type="gramEnd"/>
      <w:r>
        <w:rPr>
          <w:rFonts w:ascii="inherit" w:hAnsi="inherit"/>
          <w:color w:val="000000"/>
        </w:rPr>
        <w:t xml:space="preserve"> take secondary prevention measures in order to decrease their likelihood of contracting again. </w:t>
      </w:r>
      <w:proofErr w:type="gramStart"/>
      <w:r>
        <w:rPr>
          <w:rFonts w:ascii="inherit" w:hAnsi="inherit"/>
          <w:color w:val="000000"/>
        </w:rPr>
        <w:t>Generally speaking, it</w:t>
      </w:r>
      <w:proofErr w:type="gramEnd"/>
      <w:r>
        <w:rPr>
          <w:rFonts w:ascii="inherit" w:hAnsi="inherit"/>
          <w:color w:val="000000"/>
        </w:rPr>
        <w:t xml:space="preserve"> is almost common for infections to not be able to be transmitted once </w:t>
      </w:r>
      <w:proofErr w:type="spellStart"/>
      <w:r>
        <w:rPr>
          <w:rFonts w:ascii="inherit" w:hAnsi="inherit"/>
          <w:color w:val="000000"/>
        </w:rPr>
        <w:t>the</w:t>
      </w:r>
      <w:proofErr w:type="spellEnd"/>
      <w:r>
        <w:rPr>
          <w:rFonts w:ascii="inherit" w:hAnsi="inherit"/>
          <w:color w:val="000000"/>
        </w:rPr>
        <w:t xml:space="preserve"> have an antibiotic that has been in their system for 24 hours or more. Finally, patients with streptococcus pharyngitis should strive to quarantine themselves until they become afebrile, or without fever, and have also taken appropriate antibiotic medication therapy for a minimum of one day. </w:t>
      </w:r>
    </w:p>
    <w:p w14:paraId="73C799D8" w14:textId="77777777" w:rsidR="00F34105" w:rsidRDefault="00F34105" w:rsidP="00F34105">
      <w:pPr>
        <w:bidi w:val="0"/>
        <w:spacing w:after="0" w:line="240" w:lineRule="auto"/>
        <w:jc w:val="center"/>
        <w:rPr>
          <w:rtl/>
        </w:rPr>
      </w:pPr>
    </w:p>
    <w:p w14:paraId="20DA63E4" w14:textId="77777777" w:rsidR="00F34105" w:rsidRDefault="00F34105" w:rsidP="00F34105">
      <w:pPr>
        <w:bidi w:val="0"/>
        <w:spacing w:after="0" w:line="240" w:lineRule="auto"/>
        <w:jc w:val="center"/>
        <w:rPr>
          <w:rtl/>
        </w:rPr>
      </w:pPr>
    </w:p>
    <w:p w14:paraId="53D8808D" w14:textId="77777777" w:rsidR="00F34105" w:rsidRDefault="00F34105" w:rsidP="00F34105">
      <w:pPr>
        <w:bidi w:val="0"/>
        <w:spacing w:after="0" w:line="240" w:lineRule="auto"/>
        <w:jc w:val="center"/>
        <w:rPr>
          <w:rtl/>
        </w:rPr>
      </w:pPr>
    </w:p>
    <w:p w14:paraId="2CDB29D9" w14:textId="77777777" w:rsidR="00F34105" w:rsidRDefault="00F34105" w:rsidP="00F34105">
      <w:pPr>
        <w:bidi w:val="0"/>
        <w:spacing w:after="0" w:line="240" w:lineRule="auto"/>
        <w:jc w:val="center"/>
        <w:rPr>
          <w:rtl/>
        </w:rPr>
      </w:pPr>
    </w:p>
    <w:p w14:paraId="51ABFDA4" w14:textId="77777777" w:rsidR="00F34105" w:rsidRDefault="00F34105" w:rsidP="00F34105">
      <w:pPr>
        <w:bidi w:val="0"/>
        <w:spacing w:after="0" w:line="240" w:lineRule="auto"/>
        <w:jc w:val="center"/>
        <w:rPr>
          <w:rtl/>
        </w:rPr>
      </w:pPr>
    </w:p>
    <w:p w14:paraId="62D896FD" w14:textId="77777777" w:rsidR="00F34105" w:rsidRDefault="00F34105" w:rsidP="00F34105">
      <w:pPr>
        <w:bidi w:val="0"/>
        <w:spacing w:after="0" w:line="240" w:lineRule="auto"/>
        <w:jc w:val="center"/>
        <w:rPr>
          <w:rtl/>
        </w:rPr>
      </w:pPr>
    </w:p>
    <w:p w14:paraId="765D461F" w14:textId="77777777" w:rsidR="00F34105" w:rsidRDefault="00F34105" w:rsidP="00F34105">
      <w:pPr>
        <w:bidi w:val="0"/>
        <w:spacing w:after="0" w:line="240" w:lineRule="auto"/>
        <w:jc w:val="center"/>
        <w:rPr>
          <w:rtl/>
        </w:rPr>
      </w:pPr>
    </w:p>
    <w:p w14:paraId="123DAD05" w14:textId="77777777" w:rsidR="00F34105" w:rsidRDefault="00F34105" w:rsidP="00F34105">
      <w:pPr>
        <w:bidi w:val="0"/>
        <w:spacing w:after="0" w:line="240" w:lineRule="auto"/>
        <w:jc w:val="center"/>
        <w:rPr>
          <w:rtl/>
        </w:rPr>
      </w:pPr>
    </w:p>
    <w:p w14:paraId="5BEDAE05" w14:textId="77777777" w:rsidR="00F34105" w:rsidRDefault="00F34105" w:rsidP="00F34105">
      <w:pPr>
        <w:bidi w:val="0"/>
        <w:spacing w:after="0" w:line="240" w:lineRule="auto"/>
        <w:jc w:val="center"/>
        <w:rPr>
          <w:rtl/>
        </w:rPr>
      </w:pPr>
    </w:p>
    <w:p w14:paraId="7021CC32" w14:textId="77777777" w:rsidR="00F34105" w:rsidRDefault="00F34105" w:rsidP="00F34105">
      <w:pPr>
        <w:bidi w:val="0"/>
        <w:spacing w:after="0" w:line="240" w:lineRule="auto"/>
        <w:jc w:val="center"/>
        <w:rPr>
          <w:rtl/>
        </w:rPr>
      </w:pPr>
    </w:p>
    <w:p w14:paraId="2D7464C3" w14:textId="77777777" w:rsidR="00F34105" w:rsidRDefault="00F34105" w:rsidP="00F34105">
      <w:pPr>
        <w:bidi w:val="0"/>
        <w:spacing w:after="0" w:line="240" w:lineRule="auto"/>
        <w:jc w:val="center"/>
        <w:rPr>
          <w:rtl/>
        </w:rPr>
      </w:pPr>
    </w:p>
    <w:p w14:paraId="6DAEC84B" w14:textId="77777777" w:rsidR="00F34105" w:rsidRDefault="00F34105" w:rsidP="00F34105">
      <w:pPr>
        <w:bidi w:val="0"/>
        <w:spacing w:after="0" w:line="240" w:lineRule="auto"/>
        <w:jc w:val="center"/>
        <w:rPr>
          <w:rtl/>
        </w:rPr>
      </w:pPr>
    </w:p>
    <w:p w14:paraId="6825C941" w14:textId="77777777" w:rsidR="00F34105" w:rsidRDefault="00F34105" w:rsidP="00F34105">
      <w:pPr>
        <w:bidi w:val="0"/>
        <w:spacing w:after="0" w:line="240" w:lineRule="auto"/>
        <w:jc w:val="center"/>
        <w:rPr>
          <w:rtl/>
        </w:rPr>
      </w:pPr>
    </w:p>
    <w:p w14:paraId="71EEDBBA" w14:textId="77777777" w:rsidR="00F34105" w:rsidRDefault="00F34105" w:rsidP="00F34105">
      <w:pPr>
        <w:bidi w:val="0"/>
        <w:spacing w:after="0" w:line="240" w:lineRule="auto"/>
        <w:jc w:val="center"/>
        <w:rPr>
          <w:rtl/>
        </w:rPr>
      </w:pPr>
    </w:p>
    <w:p w14:paraId="3B705270" w14:textId="77777777" w:rsidR="00F34105" w:rsidRDefault="00F34105" w:rsidP="00F34105">
      <w:pPr>
        <w:bidi w:val="0"/>
        <w:spacing w:after="0" w:line="240" w:lineRule="auto"/>
        <w:jc w:val="center"/>
        <w:rPr>
          <w:rtl/>
        </w:rPr>
      </w:pPr>
    </w:p>
    <w:p w14:paraId="20CDC72A" w14:textId="77777777" w:rsidR="00F34105" w:rsidRDefault="00F34105" w:rsidP="00F34105">
      <w:pPr>
        <w:bidi w:val="0"/>
        <w:spacing w:after="0" w:line="240" w:lineRule="auto"/>
        <w:jc w:val="center"/>
        <w:rPr>
          <w:rtl/>
        </w:rPr>
      </w:pPr>
    </w:p>
    <w:p w14:paraId="6D4494AB" w14:textId="77777777" w:rsidR="00F34105" w:rsidRDefault="00F34105" w:rsidP="00F34105">
      <w:pPr>
        <w:bidi w:val="0"/>
        <w:spacing w:after="0" w:line="240" w:lineRule="auto"/>
        <w:jc w:val="center"/>
        <w:rPr>
          <w:rtl/>
        </w:rPr>
      </w:pPr>
    </w:p>
    <w:p w14:paraId="094BB4F1" w14:textId="77777777" w:rsidR="00F34105" w:rsidRDefault="00F34105" w:rsidP="00F34105">
      <w:pPr>
        <w:bidi w:val="0"/>
        <w:spacing w:after="0" w:line="240" w:lineRule="auto"/>
        <w:jc w:val="center"/>
        <w:rPr>
          <w:rtl/>
        </w:rPr>
      </w:pPr>
    </w:p>
    <w:p w14:paraId="36DF2252" w14:textId="77777777" w:rsidR="00F34105" w:rsidRDefault="00F34105" w:rsidP="00F34105">
      <w:pPr>
        <w:bidi w:val="0"/>
        <w:spacing w:after="0" w:line="240" w:lineRule="auto"/>
        <w:jc w:val="center"/>
        <w:rPr>
          <w:rtl/>
        </w:rPr>
      </w:pPr>
    </w:p>
    <w:p w14:paraId="5B4637DE" w14:textId="77777777" w:rsidR="00F34105" w:rsidRDefault="00F34105" w:rsidP="00F34105">
      <w:pPr>
        <w:bidi w:val="0"/>
        <w:spacing w:after="0" w:line="240" w:lineRule="auto"/>
        <w:jc w:val="center"/>
        <w:rPr>
          <w:rtl/>
        </w:rPr>
      </w:pPr>
    </w:p>
    <w:p w14:paraId="37BBE92E" w14:textId="29346CFF" w:rsidR="00F34105" w:rsidRPr="00F34105" w:rsidRDefault="00F34105" w:rsidP="00F34105">
      <w:pPr>
        <w:bidi w:val="0"/>
        <w:spacing w:after="0" w:line="240" w:lineRule="auto"/>
        <w:jc w:val="center"/>
        <w:rPr>
          <w:rFonts w:ascii="inherit" w:eastAsia="Times New Roman" w:hAnsi="inherit" w:cs="Times New Roman"/>
          <w:color w:val="000000"/>
          <w:sz w:val="24"/>
          <w:szCs w:val="24"/>
        </w:rPr>
      </w:pPr>
      <w:r w:rsidRPr="00F34105">
        <w:rPr>
          <w:rFonts w:ascii="&amp;quot" w:eastAsia="Times New Roman" w:hAnsi="&amp;quot" w:cs="Times New Roman"/>
          <w:color w:val="000000"/>
          <w:sz w:val="24"/>
          <w:szCs w:val="24"/>
          <w:bdr w:val="none" w:sz="0" w:space="0" w:color="auto" w:frame="1"/>
        </w:rPr>
        <w:lastRenderedPageBreak/>
        <w:t>References</w:t>
      </w:r>
    </w:p>
    <w:p w14:paraId="3EED54DD" w14:textId="77777777" w:rsidR="00F34105" w:rsidRPr="00F34105" w:rsidRDefault="00F34105" w:rsidP="00F34105">
      <w:pPr>
        <w:bidi w:val="0"/>
        <w:spacing w:after="240" w:line="240" w:lineRule="auto"/>
        <w:rPr>
          <w:rFonts w:ascii="inherit" w:eastAsia="Times New Roman" w:hAnsi="inherit" w:cs="Times New Roman"/>
          <w:color w:val="000000"/>
          <w:sz w:val="24"/>
          <w:szCs w:val="24"/>
        </w:rPr>
      </w:pPr>
    </w:p>
    <w:p w14:paraId="31DD833E"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8" w:history="1">
        <w:r w:rsidRPr="00F34105">
          <w:rPr>
            <w:rFonts w:ascii="&amp;quot" w:eastAsia="Times New Roman" w:hAnsi="&amp;quot" w:cs="Arial"/>
            <w:i/>
            <w:iCs/>
            <w:color w:val="663366"/>
            <w:sz w:val="19"/>
            <w:szCs w:val="19"/>
            <w:u w:val="single"/>
            <w:bdr w:val="none" w:sz="0" w:space="0" w:color="auto" w:frame="1"/>
          </w:rPr>
          <w:t>Streptococcal Pharyngitis</w:t>
        </w:r>
      </w:hyperlink>
      <w:r w:rsidRPr="00F34105">
        <w:rPr>
          <w:rFonts w:ascii="inherit" w:eastAsia="Times New Roman" w:hAnsi="inherit" w:cs="Arial"/>
          <w:i/>
          <w:iCs/>
          <w:color w:val="202122"/>
          <w:sz w:val="19"/>
          <w:szCs w:val="19"/>
          <w:bdr w:val="none" w:sz="0" w:space="0" w:color="auto" w:frame="1"/>
        </w:rPr>
        <w:t>, archived from </w:t>
      </w:r>
      <w:hyperlink r:id="rId9" w:history="1">
        <w:r w:rsidRPr="00F34105">
          <w:rPr>
            <w:rFonts w:ascii="inherit" w:eastAsia="Times New Roman" w:hAnsi="inherit" w:cs="Arial"/>
            <w:i/>
            <w:iCs/>
            <w:color w:val="663366"/>
            <w:sz w:val="19"/>
            <w:szCs w:val="19"/>
            <w:u w:val="single"/>
            <w:bdr w:val="none" w:sz="0" w:space="0" w:color="auto" w:frame="1"/>
          </w:rPr>
          <w:t>the original</w:t>
        </w:r>
      </w:hyperlink>
      <w:r w:rsidRPr="00F34105">
        <w:rPr>
          <w:rFonts w:ascii="inherit" w:eastAsia="Times New Roman" w:hAnsi="inherit" w:cs="Arial"/>
          <w:i/>
          <w:iCs/>
          <w:color w:val="202122"/>
          <w:sz w:val="19"/>
          <w:szCs w:val="19"/>
          <w:bdr w:val="none" w:sz="0" w:space="0" w:color="auto" w:frame="1"/>
        </w:rPr>
        <w:t> on May 13, 2012</w:t>
      </w:r>
      <w:r w:rsidRPr="00F34105">
        <w:rPr>
          <w:rFonts w:ascii="inherit" w:eastAsia="Times New Roman" w:hAnsi="inherit" w:cs="Arial"/>
          <w:color w:val="202122"/>
          <w:sz w:val="19"/>
          <w:szCs w:val="19"/>
        </w:rPr>
        <w:t xml:space="preserve"> </w:t>
      </w:r>
    </w:p>
    <w:p w14:paraId="1A00BD03"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10" w:anchor="cite_ref-4" w:tooltip="Jump up" w:history="1">
        <w:r w:rsidRPr="00F34105">
          <w:rPr>
            <w:rFonts w:ascii="inherit" w:eastAsia="Times New Roman" w:hAnsi="inherit" w:cs="Arial"/>
            <w:color w:val="0B0080"/>
            <w:sz w:val="19"/>
            <w:szCs w:val="19"/>
            <w:u w:val="single"/>
            <w:bdr w:val="none" w:sz="0" w:space="0" w:color="auto" w:frame="1"/>
          </w:rPr>
          <w:t>^</w:t>
        </w:r>
      </w:hyperlink>
      <w:r w:rsidRPr="00F34105">
        <w:rPr>
          <w:rFonts w:ascii="&amp;quot" w:eastAsia="Times New Roman" w:hAnsi="&amp;quot" w:cs="Arial"/>
          <w:color w:val="202122"/>
          <w:sz w:val="19"/>
          <w:szCs w:val="19"/>
          <w:bdr w:val="none" w:sz="0" w:space="0" w:color="auto" w:frame="1"/>
        </w:rPr>
        <w:t> </w:t>
      </w:r>
      <w:r w:rsidRPr="00F34105">
        <w:rPr>
          <w:rFonts w:ascii="inherit" w:eastAsia="Times New Roman" w:hAnsi="inherit" w:cs="Arial"/>
          <w:i/>
          <w:iCs/>
          <w:color w:val="202122"/>
          <w:sz w:val="19"/>
          <w:szCs w:val="19"/>
          <w:bdr w:val="none" w:sz="0" w:space="0" w:color="auto" w:frame="1"/>
        </w:rPr>
        <w:t xml:space="preserve">Aziz RK, </w:t>
      </w:r>
      <w:proofErr w:type="spellStart"/>
      <w:r w:rsidRPr="00F34105">
        <w:rPr>
          <w:rFonts w:ascii="inherit" w:eastAsia="Times New Roman" w:hAnsi="inherit" w:cs="Arial"/>
          <w:i/>
          <w:iCs/>
          <w:color w:val="202122"/>
          <w:sz w:val="19"/>
          <w:szCs w:val="19"/>
          <w:bdr w:val="none" w:sz="0" w:space="0" w:color="auto" w:frame="1"/>
        </w:rPr>
        <w:t>Kansal</w:t>
      </w:r>
      <w:proofErr w:type="spellEnd"/>
      <w:r w:rsidRPr="00F34105">
        <w:rPr>
          <w:rFonts w:ascii="inherit" w:eastAsia="Times New Roman" w:hAnsi="inherit" w:cs="Arial"/>
          <w:i/>
          <w:iCs/>
          <w:color w:val="202122"/>
          <w:sz w:val="19"/>
          <w:szCs w:val="19"/>
          <w:bdr w:val="none" w:sz="0" w:space="0" w:color="auto" w:frame="1"/>
        </w:rPr>
        <w:t xml:space="preserve"> R, </w:t>
      </w:r>
      <w:proofErr w:type="spellStart"/>
      <w:r w:rsidRPr="00F34105">
        <w:rPr>
          <w:rFonts w:ascii="inherit" w:eastAsia="Times New Roman" w:hAnsi="inherit" w:cs="Arial"/>
          <w:i/>
          <w:iCs/>
          <w:color w:val="202122"/>
          <w:sz w:val="19"/>
          <w:szCs w:val="19"/>
          <w:bdr w:val="none" w:sz="0" w:space="0" w:color="auto" w:frame="1"/>
        </w:rPr>
        <w:t>Aronow</w:t>
      </w:r>
      <w:proofErr w:type="spellEnd"/>
      <w:r w:rsidRPr="00F34105">
        <w:rPr>
          <w:rFonts w:ascii="inherit" w:eastAsia="Times New Roman" w:hAnsi="inherit" w:cs="Arial"/>
          <w:i/>
          <w:iCs/>
          <w:color w:val="202122"/>
          <w:sz w:val="19"/>
          <w:szCs w:val="19"/>
          <w:bdr w:val="none" w:sz="0" w:space="0" w:color="auto" w:frame="1"/>
        </w:rPr>
        <w:t xml:space="preserve"> BJ, Taylor WL, Rowe SL, </w:t>
      </w:r>
      <w:proofErr w:type="spellStart"/>
      <w:r w:rsidRPr="00F34105">
        <w:rPr>
          <w:rFonts w:ascii="inherit" w:eastAsia="Times New Roman" w:hAnsi="inherit" w:cs="Arial"/>
          <w:i/>
          <w:iCs/>
          <w:color w:val="202122"/>
          <w:sz w:val="19"/>
          <w:szCs w:val="19"/>
          <w:bdr w:val="none" w:sz="0" w:space="0" w:color="auto" w:frame="1"/>
        </w:rPr>
        <w:t>Kubal</w:t>
      </w:r>
      <w:proofErr w:type="spellEnd"/>
      <w:r w:rsidRPr="00F34105">
        <w:rPr>
          <w:rFonts w:ascii="inherit" w:eastAsia="Times New Roman" w:hAnsi="inherit" w:cs="Arial"/>
          <w:i/>
          <w:iCs/>
          <w:color w:val="202122"/>
          <w:sz w:val="19"/>
          <w:szCs w:val="19"/>
          <w:bdr w:val="none" w:sz="0" w:space="0" w:color="auto" w:frame="1"/>
        </w:rPr>
        <w:t xml:space="preserve"> M, </w:t>
      </w:r>
      <w:proofErr w:type="spellStart"/>
      <w:r w:rsidRPr="00F34105">
        <w:rPr>
          <w:rFonts w:ascii="inherit" w:eastAsia="Times New Roman" w:hAnsi="inherit" w:cs="Arial"/>
          <w:i/>
          <w:iCs/>
          <w:color w:val="202122"/>
          <w:sz w:val="19"/>
          <w:szCs w:val="19"/>
          <w:bdr w:val="none" w:sz="0" w:space="0" w:color="auto" w:frame="1"/>
        </w:rPr>
        <w:t>Chhatwal</w:t>
      </w:r>
      <w:proofErr w:type="spellEnd"/>
      <w:r w:rsidRPr="00F34105">
        <w:rPr>
          <w:rFonts w:ascii="inherit" w:eastAsia="Times New Roman" w:hAnsi="inherit" w:cs="Arial"/>
          <w:i/>
          <w:iCs/>
          <w:color w:val="202122"/>
          <w:sz w:val="19"/>
          <w:szCs w:val="19"/>
          <w:bdr w:val="none" w:sz="0" w:space="0" w:color="auto" w:frame="1"/>
        </w:rPr>
        <w:t xml:space="preserve"> GS, Walker MJ, </w:t>
      </w:r>
      <w:proofErr w:type="spellStart"/>
      <w:r w:rsidRPr="00F34105">
        <w:rPr>
          <w:rFonts w:ascii="inherit" w:eastAsia="Times New Roman" w:hAnsi="inherit" w:cs="Arial"/>
          <w:i/>
          <w:iCs/>
          <w:color w:val="202122"/>
          <w:sz w:val="19"/>
          <w:szCs w:val="19"/>
          <w:bdr w:val="none" w:sz="0" w:space="0" w:color="auto" w:frame="1"/>
        </w:rPr>
        <w:t>Kotb</w:t>
      </w:r>
      <w:proofErr w:type="spellEnd"/>
      <w:r w:rsidRPr="00F34105">
        <w:rPr>
          <w:rFonts w:ascii="inherit" w:eastAsia="Times New Roman" w:hAnsi="inherit" w:cs="Arial"/>
          <w:i/>
          <w:iCs/>
          <w:color w:val="202122"/>
          <w:sz w:val="19"/>
          <w:szCs w:val="19"/>
          <w:bdr w:val="none" w:sz="0" w:space="0" w:color="auto" w:frame="1"/>
        </w:rPr>
        <w:t xml:space="preserve"> M (2010). Ahmed N (ed.). </w:t>
      </w:r>
      <w:hyperlink r:id="rId11" w:history="1">
        <w:r w:rsidRPr="00F34105">
          <w:rPr>
            <w:rFonts w:ascii="inherit" w:eastAsia="Times New Roman" w:hAnsi="inherit" w:cs="Arial"/>
            <w:i/>
            <w:iCs/>
            <w:color w:val="663366"/>
            <w:sz w:val="19"/>
            <w:szCs w:val="19"/>
            <w:u w:val="single"/>
            <w:bdr w:val="none" w:sz="0" w:space="0" w:color="auto" w:frame="1"/>
          </w:rPr>
          <w:t xml:space="preserve">"Microevolution of Group A Streptococci In Vivo: Capturing Regulatory Networks Engaged in </w:t>
        </w:r>
        <w:proofErr w:type="spellStart"/>
        <w:r w:rsidRPr="00F34105">
          <w:rPr>
            <w:rFonts w:ascii="inherit" w:eastAsia="Times New Roman" w:hAnsi="inherit" w:cs="Arial"/>
            <w:i/>
            <w:iCs/>
            <w:color w:val="663366"/>
            <w:sz w:val="19"/>
            <w:szCs w:val="19"/>
            <w:u w:val="single"/>
            <w:bdr w:val="none" w:sz="0" w:space="0" w:color="auto" w:frame="1"/>
          </w:rPr>
          <w:t>Sociomicrobiology</w:t>
        </w:r>
        <w:proofErr w:type="spellEnd"/>
        <w:r w:rsidRPr="00F34105">
          <w:rPr>
            <w:rFonts w:ascii="inherit" w:eastAsia="Times New Roman" w:hAnsi="inherit" w:cs="Arial"/>
            <w:i/>
            <w:iCs/>
            <w:color w:val="663366"/>
            <w:sz w:val="19"/>
            <w:szCs w:val="19"/>
            <w:u w:val="single"/>
            <w:bdr w:val="none" w:sz="0" w:space="0" w:color="auto" w:frame="1"/>
          </w:rPr>
          <w:t>, Niche Adaptation, and Hypervirulence"</w:t>
        </w:r>
      </w:hyperlink>
      <w:r w:rsidRPr="00F34105">
        <w:rPr>
          <w:rFonts w:ascii="inherit" w:eastAsia="Times New Roman" w:hAnsi="inherit" w:cs="Arial"/>
          <w:i/>
          <w:iCs/>
          <w:color w:val="202122"/>
          <w:sz w:val="19"/>
          <w:szCs w:val="19"/>
          <w:bdr w:val="none" w:sz="0" w:space="0" w:color="auto" w:frame="1"/>
        </w:rPr>
        <w:t>. </w:t>
      </w:r>
      <w:proofErr w:type="spellStart"/>
      <w:r w:rsidRPr="00F34105">
        <w:rPr>
          <w:rFonts w:ascii="&amp;quot" w:eastAsia="Times New Roman" w:hAnsi="&amp;quot" w:cs="Arial"/>
          <w:i/>
          <w:iCs/>
          <w:color w:val="202122"/>
          <w:sz w:val="19"/>
          <w:szCs w:val="19"/>
          <w:bdr w:val="none" w:sz="0" w:space="0" w:color="auto" w:frame="1"/>
        </w:rPr>
        <w:fldChar w:fldCharType="begin"/>
      </w:r>
      <w:r w:rsidRPr="00F34105">
        <w:rPr>
          <w:rFonts w:ascii="&amp;quot" w:eastAsia="Times New Roman" w:hAnsi="&amp;quot" w:cs="Arial"/>
          <w:i/>
          <w:iCs/>
          <w:color w:val="202122"/>
          <w:sz w:val="19"/>
          <w:szCs w:val="19"/>
          <w:bdr w:val="none" w:sz="0" w:space="0" w:color="auto" w:frame="1"/>
        </w:rPr>
        <w:instrText xml:space="preserve"> HYPERLINK "https://en.wikipedia.org/wiki/PLoS_ONE" \o "PLoS ONE" </w:instrText>
      </w:r>
      <w:r w:rsidRPr="00F34105">
        <w:rPr>
          <w:rFonts w:ascii="&amp;quot" w:eastAsia="Times New Roman" w:hAnsi="&amp;quot" w:cs="Arial"/>
          <w:i/>
          <w:iCs/>
          <w:color w:val="202122"/>
          <w:sz w:val="19"/>
          <w:szCs w:val="19"/>
          <w:bdr w:val="none" w:sz="0" w:space="0" w:color="auto" w:frame="1"/>
        </w:rPr>
        <w:fldChar w:fldCharType="separate"/>
      </w:r>
      <w:r w:rsidRPr="00F34105">
        <w:rPr>
          <w:rFonts w:ascii="inherit" w:eastAsia="Times New Roman" w:hAnsi="inherit" w:cs="Arial"/>
          <w:i/>
          <w:iCs/>
          <w:color w:val="0B0080"/>
          <w:sz w:val="19"/>
          <w:szCs w:val="19"/>
          <w:u w:val="single"/>
          <w:bdr w:val="none" w:sz="0" w:space="0" w:color="auto" w:frame="1"/>
        </w:rPr>
        <w:t>PLoS</w:t>
      </w:r>
      <w:proofErr w:type="spellEnd"/>
      <w:r w:rsidRPr="00F34105">
        <w:rPr>
          <w:rFonts w:ascii="inherit" w:eastAsia="Times New Roman" w:hAnsi="inherit" w:cs="Arial"/>
          <w:i/>
          <w:iCs/>
          <w:color w:val="0B0080"/>
          <w:sz w:val="19"/>
          <w:szCs w:val="19"/>
          <w:u w:val="single"/>
          <w:bdr w:val="none" w:sz="0" w:space="0" w:color="auto" w:frame="1"/>
        </w:rPr>
        <w:t xml:space="preserve"> ONE</w:t>
      </w:r>
      <w:r w:rsidRPr="00F34105">
        <w:rPr>
          <w:rFonts w:ascii="&amp;quot" w:eastAsia="Times New Roman" w:hAnsi="&amp;quot" w:cs="Arial"/>
          <w:i/>
          <w:iCs/>
          <w:color w:val="202122"/>
          <w:sz w:val="19"/>
          <w:szCs w:val="19"/>
          <w:bdr w:val="none" w:sz="0" w:space="0" w:color="auto" w:frame="1"/>
        </w:rPr>
        <w:fldChar w:fldCharType="end"/>
      </w:r>
      <w:r w:rsidRPr="00F34105">
        <w:rPr>
          <w:rFonts w:ascii="inherit" w:eastAsia="Times New Roman" w:hAnsi="inherit" w:cs="Arial"/>
          <w:i/>
          <w:iCs/>
          <w:color w:val="202122"/>
          <w:sz w:val="19"/>
          <w:szCs w:val="19"/>
          <w:bdr w:val="none" w:sz="0" w:space="0" w:color="auto" w:frame="1"/>
        </w:rPr>
        <w:t>. 5 (4): e9798. </w:t>
      </w:r>
      <w:hyperlink r:id="rId12" w:tooltip="Bibcode (identifier)" w:history="1">
        <w:r w:rsidRPr="00F34105">
          <w:rPr>
            <w:rFonts w:ascii="inherit" w:eastAsia="Times New Roman" w:hAnsi="inherit" w:cs="Arial"/>
            <w:i/>
            <w:iCs/>
            <w:color w:val="0B0080"/>
            <w:sz w:val="19"/>
            <w:szCs w:val="19"/>
            <w:u w:val="single"/>
            <w:bdr w:val="none" w:sz="0" w:space="0" w:color="auto" w:frame="1"/>
          </w:rPr>
          <w:t>Bibcode</w:t>
        </w:r>
      </w:hyperlink>
      <w:r w:rsidRPr="00F34105">
        <w:rPr>
          <w:rFonts w:ascii="inherit" w:eastAsia="Times New Roman" w:hAnsi="inherit" w:cs="Arial"/>
          <w:i/>
          <w:iCs/>
          <w:color w:val="202122"/>
          <w:sz w:val="19"/>
          <w:szCs w:val="19"/>
          <w:bdr w:val="none" w:sz="0" w:space="0" w:color="auto" w:frame="1"/>
        </w:rPr>
        <w:t>:</w:t>
      </w:r>
      <w:hyperlink r:id="rId13" w:history="1">
        <w:r w:rsidRPr="00F34105">
          <w:rPr>
            <w:rFonts w:ascii="inherit" w:eastAsia="Times New Roman" w:hAnsi="inherit" w:cs="Arial"/>
            <w:i/>
            <w:iCs/>
            <w:color w:val="663366"/>
            <w:sz w:val="19"/>
            <w:szCs w:val="19"/>
            <w:u w:val="single"/>
            <w:bdr w:val="none" w:sz="0" w:space="0" w:color="auto" w:frame="1"/>
          </w:rPr>
          <w:t>2010PLoSO...5.9798A</w:t>
        </w:r>
      </w:hyperlink>
      <w:r w:rsidRPr="00F34105">
        <w:rPr>
          <w:rFonts w:ascii="inherit" w:eastAsia="Times New Roman" w:hAnsi="inherit" w:cs="Arial"/>
          <w:i/>
          <w:iCs/>
          <w:color w:val="202122"/>
          <w:sz w:val="19"/>
          <w:szCs w:val="19"/>
          <w:bdr w:val="none" w:sz="0" w:space="0" w:color="auto" w:frame="1"/>
        </w:rPr>
        <w:t>. </w:t>
      </w:r>
      <w:hyperlink r:id="rId14" w:tooltip="Doi (identifier)" w:history="1">
        <w:r w:rsidRPr="00F34105">
          <w:rPr>
            <w:rFonts w:ascii="inherit" w:eastAsia="Times New Roman" w:hAnsi="inherit" w:cs="Arial"/>
            <w:i/>
            <w:iCs/>
            <w:color w:val="0B0080"/>
            <w:sz w:val="19"/>
            <w:szCs w:val="19"/>
            <w:u w:val="single"/>
            <w:bdr w:val="none" w:sz="0" w:space="0" w:color="auto" w:frame="1"/>
          </w:rPr>
          <w:t>doi</w:t>
        </w:r>
      </w:hyperlink>
      <w:r w:rsidRPr="00F34105">
        <w:rPr>
          <w:rFonts w:ascii="inherit" w:eastAsia="Times New Roman" w:hAnsi="inherit" w:cs="Arial"/>
          <w:i/>
          <w:iCs/>
          <w:color w:val="202122"/>
          <w:sz w:val="19"/>
          <w:szCs w:val="19"/>
          <w:bdr w:val="none" w:sz="0" w:space="0" w:color="auto" w:frame="1"/>
        </w:rPr>
        <w:t>:</w:t>
      </w:r>
      <w:hyperlink r:id="rId15" w:history="1">
        <w:r w:rsidRPr="00F34105">
          <w:rPr>
            <w:rFonts w:ascii="inherit" w:eastAsia="Times New Roman" w:hAnsi="inherit" w:cs="Arial"/>
            <w:i/>
            <w:iCs/>
            <w:color w:val="663366"/>
            <w:sz w:val="19"/>
            <w:szCs w:val="19"/>
            <w:u w:val="single"/>
            <w:bdr w:val="none" w:sz="0" w:space="0" w:color="auto" w:frame="1"/>
          </w:rPr>
          <w:t>10.1371/journal.pone.0009798</w:t>
        </w:r>
      </w:hyperlink>
      <w:r w:rsidRPr="00F34105">
        <w:rPr>
          <w:rFonts w:ascii="inherit" w:eastAsia="Times New Roman" w:hAnsi="inherit" w:cs="Arial"/>
          <w:i/>
          <w:iCs/>
          <w:color w:val="202122"/>
          <w:sz w:val="19"/>
          <w:szCs w:val="19"/>
          <w:bdr w:val="none" w:sz="0" w:space="0" w:color="auto" w:frame="1"/>
        </w:rPr>
        <w:t>. </w:t>
      </w:r>
      <w:hyperlink r:id="rId16" w:tooltip="PMC (identifier)" w:history="1">
        <w:r w:rsidRPr="00F34105">
          <w:rPr>
            <w:rFonts w:ascii="inherit" w:eastAsia="Times New Roman" w:hAnsi="inherit" w:cs="Arial"/>
            <w:i/>
            <w:iCs/>
            <w:color w:val="0B0080"/>
            <w:sz w:val="19"/>
            <w:szCs w:val="19"/>
            <w:u w:val="single"/>
            <w:bdr w:val="none" w:sz="0" w:space="0" w:color="auto" w:frame="1"/>
          </w:rPr>
          <w:t>PMC</w:t>
        </w:r>
      </w:hyperlink>
      <w:r w:rsidRPr="00F34105">
        <w:rPr>
          <w:rFonts w:ascii="inherit" w:eastAsia="Times New Roman" w:hAnsi="inherit" w:cs="Arial"/>
          <w:i/>
          <w:iCs/>
          <w:color w:val="202122"/>
          <w:sz w:val="19"/>
          <w:szCs w:val="19"/>
          <w:bdr w:val="none" w:sz="0" w:space="0" w:color="auto" w:frame="1"/>
        </w:rPr>
        <w:t> </w:t>
      </w:r>
      <w:hyperlink r:id="rId17" w:history="1">
        <w:r w:rsidRPr="00F34105">
          <w:rPr>
            <w:rFonts w:ascii="inherit" w:eastAsia="Times New Roman" w:hAnsi="inherit" w:cs="Arial"/>
            <w:i/>
            <w:iCs/>
            <w:color w:val="663366"/>
            <w:sz w:val="19"/>
            <w:szCs w:val="19"/>
            <w:u w:val="single"/>
            <w:bdr w:val="none" w:sz="0" w:space="0" w:color="auto" w:frame="1"/>
          </w:rPr>
          <w:t>2854683</w:t>
        </w:r>
      </w:hyperlink>
      <w:r w:rsidRPr="00F34105">
        <w:rPr>
          <w:rFonts w:ascii="inherit" w:eastAsia="Times New Roman" w:hAnsi="inherit" w:cs="Arial"/>
          <w:i/>
          <w:iCs/>
          <w:color w:val="202122"/>
          <w:sz w:val="19"/>
          <w:szCs w:val="19"/>
          <w:bdr w:val="none" w:sz="0" w:space="0" w:color="auto" w:frame="1"/>
        </w:rPr>
        <w:t>. </w:t>
      </w:r>
      <w:hyperlink r:id="rId18" w:tooltip="PMID (identifier)" w:history="1">
        <w:r w:rsidRPr="00F34105">
          <w:rPr>
            <w:rFonts w:ascii="inherit" w:eastAsia="Times New Roman" w:hAnsi="inherit" w:cs="Arial"/>
            <w:i/>
            <w:iCs/>
            <w:color w:val="0B0080"/>
            <w:sz w:val="19"/>
            <w:szCs w:val="19"/>
            <w:u w:val="single"/>
            <w:bdr w:val="none" w:sz="0" w:space="0" w:color="auto" w:frame="1"/>
          </w:rPr>
          <w:t>PMID</w:t>
        </w:r>
      </w:hyperlink>
      <w:r w:rsidRPr="00F34105">
        <w:rPr>
          <w:rFonts w:ascii="inherit" w:eastAsia="Times New Roman" w:hAnsi="inherit" w:cs="Arial"/>
          <w:i/>
          <w:iCs/>
          <w:color w:val="202122"/>
          <w:sz w:val="19"/>
          <w:szCs w:val="19"/>
          <w:bdr w:val="none" w:sz="0" w:space="0" w:color="auto" w:frame="1"/>
        </w:rPr>
        <w:t> </w:t>
      </w:r>
      <w:hyperlink r:id="rId19" w:history="1">
        <w:r w:rsidRPr="00F34105">
          <w:rPr>
            <w:rFonts w:ascii="inherit" w:eastAsia="Times New Roman" w:hAnsi="inherit" w:cs="Arial"/>
            <w:i/>
            <w:iCs/>
            <w:color w:val="663366"/>
            <w:sz w:val="19"/>
            <w:szCs w:val="19"/>
            <w:u w:val="single"/>
            <w:bdr w:val="none" w:sz="0" w:space="0" w:color="auto" w:frame="1"/>
          </w:rPr>
          <w:t>20418946</w:t>
        </w:r>
      </w:hyperlink>
      <w:r w:rsidRPr="00F34105">
        <w:rPr>
          <w:rFonts w:ascii="inherit" w:eastAsia="Times New Roman" w:hAnsi="inherit" w:cs="Arial"/>
          <w:i/>
          <w:iCs/>
          <w:color w:val="202122"/>
          <w:sz w:val="19"/>
          <w:szCs w:val="19"/>
          <w:bdr w:val="none" w:sz="0" w:space="0" w:color="auto" w:frame="1"/>
        </w:rPr>
        <w:t>.</w:t>
      </w:r>
      <w:r w:rsidRPr="00F34105">
        <w:rPr>
          <w:rFonts w:ascii="inherit" w:eastAsia="Times New Roman" w:hAnsi="inherit" w:cs="Arial"/>
          <w:color w:val="202122"/>
          <w:sz w:val="19"/>
          <w:szCs w:val="19"/>
        </w:rPr>
        <w:t xml:space="preserve"> </w:t>
      </w:r>
    </w:p>
    <w:p w14:paraId="295FED9D"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20" w:anchor="cite_ref-NYT71112_5-0" w:tooltip="Jump up" w:history="1">
        <w:r w:rsidRPr="00F34105">
          <w:rPr>
            <w:rFonts w:ascii="inherit" w:eastAsia="Times New Roman" w:hAnsi="inherit" w:cs="Arial"/>
            <w:color w:val="0B0080"/>
            <w:sz w:val="19"/>
            <w:szCs w:val="19"/>
            <w:u w:val="single"/>
            <w:bdr w:val="none" w:sz="0" w:space="0" w:color="auto" w:frame="1"/>
          </w:rPr>
          <w:t>^</w:t>
        </w:r>
      </w:hyperlink>
      <w:r w:rsidRPr="00F34105">
        <w:rPr>
          <w:rFonts w:ascii="&amp;quot" w:eastAsia="Times New Roman" w:hAnsi="&amp;quot" w:cs="Arial"/>
          <w:color w:val="202122"/>
          <w:sz w:val="19"/>
          <w:szCs w:val="19"/>
          <w:bdr w:val="none" w:sz="0" w:space="0" w:color="auto" w:frame="1"/>
        </w:rPr>
        <w:t> </w:t>
      </w:r>
      <w:r w:rsidRPr="00F34105">
        <w:rPr>
          <w:rFonts w:ascii="inherit" w:eastAsia="Times New Roman" w:hAnsi="inherit" w:cs="Arial"/>
          <w:i/>
          <w:iCs/>
          <w:color w:val="202122"/>
          <w:sz w:val="19"/>
          <w:szCs w:val="19"/>
          <w:bdr w:val="none" w:sz="0" w:space="0" w:color="auto" w:frame="1"/>
        </w:rPr>
        <w:t>Jim Dwyer (July 11, 2012). </w:t>
      </w:r>
      <w:hyperlink r:id="rId21" w:history="1">
        <w:r w:rsidRPr="00F34105">
          <w:rPr>
            <w:rFonts w:ascii="inherit" w:eastAsia="Times New Roman" w:hAnsi="inherit" w:cs="Arial"/>
            <w:i/>
            <w:iCs/>
            <w:color w:val="663366"/>
            <w:sz w:val="19"/>
            <w:szCs w:val="19"/>
            <w:u w:val="single"/>
            <w:bdr w:val="none" w:sz="0" w:space="0" w:color="auto" w:frame="1"/>
          </w:rPr>
          <w:t>"An Infection, Unnoticed, Turns Unstoppable"</w:t>
        </w:r>
      </w:hyperlink>
      <w:r w:rsidRPr="00F34105">
        <w:rPr>
          <w:rFonts w:ascii="inherit" w:eastAsia="Times New Roman" w:hAnsi="inherit" w:cs="Arial"/>
          <w:i/>
          <w:iCs/>
          <w:color w:val="202122"/>
          <w:sz w:val="19"/>
          <w:szCs w:val="19"/>
          <w:bdr w:val="none" w:sz="0" w:space="0" w:color="auto" w:frame="1"/>
        </w:rPr>
        <w:t>. </w:t>
      </w:r>
      <w:r w:rsidRPr="00F34105">
        <w:rPr>
          <w:rFonts w:ascii="&amp;quot" w:eastAsia="Times New Roman" w:hAnsi="&amp;quot" w:cs="Arial"/>
          <w:i/>
          <w:iCs/>
          <w:color w:val="202122"/>
          <w:sz w:val="19"/>
          <w:szCs w:val="19"/>
          <w:bdr w:val="none" w:sz="0" w:space="0" w:color="auto" w:frame="1"/>
        </w:rPr>
        <w:t>The New York Times</w:t>
      </w:r>
      <w:r w:rsidRPr="00F34105">
        <w:rPr>
          <w:rFonts w:ascii="inherit" w:eastAsia="Times New Roman" w:hAnsi="inherit" w:cs="Arial"/>
          <w:i/>
          <w:iCs/>
          <w:color w:val="202122"/>
          <w:sz w:val="19"/>
          <w:szCs w:val="19"/>
          <w:bdr w:val="none" w:sz="0" w:space="0" w:color="auto" w:frame="1"/>
        </w:rPr>
        <w:t>. Retrieved July 12, 2012.</w:t>
      </w:r>
      <w:r w:rsidRPr="00F34105">
        <w:rPr>
          <w:rFonts w:ascii="inherit" w:eastAsia="Times New Roman" w:hAnsi="inherit" w:cs="Arial"/>
          <w:color w:val="202122"/>
          <w:sz w:val="19"/>
          <w:szCs w:val="19"/>
        </w:rPr>
        <w:t xml:space="preserve"> </w:t>
      </w:r>
    </w:p>
    <w:p w14:paraId="602B6B7C"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22" w:anchor="cite_ref-NYT71812_6-0" w:tooltip="Jump up" w:history="1">
        <w:r w:rsidRPr="00F34105">
          <w:rPr>
            <w:rFonts w:ascii="inherit" w:eastAsia="Times New Roman" w:hAnsi="inherit" w:cs="Arial"/>
            <w:color w:val="0B0080"/>
            <w:sz w:val="19"/>
            <w:szCs w:val="19"/>
            <w:u w:val="single"/>
            <w:bdr w:val="none" w:sz="0" w:space="0" w:color="auto" w:frame="1"/>
          </w:rPr>
          <w:t>^</w:t>
        </w:r>
      </w:hyperlink>
      <w:r w:rsidRPr="00F34105">
        <w:rPr>
          <w:rFonts w:ascii="&amp;quot" w:eastAsia="Times New Roman" w:hAnsi="&amp;quot" w:cs="Arial"/>
          <w:color w:val="202122"/>
          <w:sz w:val="19"/>
          <w:szCs w:val="19"/>
          <w:bdr w:val="none" w:sz="0" w:space="0" w:color="auto" w:frame="1"/>
        </w:rPr>
        <w:t> </w:t>
      </w:r>
      <w:r w:rsidRPr="00F34105">
        <w:rPr>
          <w:rFonts w:ascii="inherit" w:eastAsia="Times New Roman" w:hAnsi="inherit" w:cs="Arial"/>
          <w:i/>
          <w:iCs/>
          <w:color w:val="202122"/>
          <w:sz w:val="19"/>
          <w:szCs w:val="19"/>
          <w:bdr w:val="none" w:sz="0" w:space="0" w:color="auto" w:frame="1"/>
        </w:rPr>
        <w:t>Jim Dwyer (July 18, 2012). </w:t>
      </w:r>
      <w:hyperlink r:id="rId23" w:history="1">
        <w:r w:rsidRPr="00F34105">
          <w:rPr>
            <w:rFonts w:ascii="inherit" w:eastAsia="Times New Roman" w:hAnsi="inherit" w:cs="Arial"/>
            <w:i/>
            <w:iCs/>
            <w:color w:val="663366"/>
            <w:sz w:val="19"/>
            <w:szCs w:val="19"/>
            <w:u w:val="single"/>
            <w:bdr w:val="none" w:sz="0" w:space="0" w:color="auto" w:frame="1"/>
          </w:rPr>
          <w:t>"After Boy's Death, Hospital Alters Discharging Procedures"</w:t>
        </w:r>
      </w:hyperlink>
      <w:r w:rsidRPr="00F34105">
        <w:rPr>
          <w:rFonts w:ascii="inherit" w:eastAsia="Times New Roman" w:hAnsi="inherit" w:cs="Arial"/>
          <w:i/>
          <w:iCs/>
          <w:color w:val="202122"/>
          <w:sz w:val="19"/>
          <w:szCs w:val="19"/>
          <w:bdr w:val="none" w:sz="0" w:space="0" w:color="auto" w:frame="1"/>
        </w:rPr>
        <w:t>. </w:t>
      </w:r>
      <w:r w:rsidRPr="00F34105">
        <w:rPr>
          <w:rFonts w:ascii="&amp;quot" w:eastAsia="Times New Roman" w:hAnsi="&amp;quot" w:cs="Arial"/>
          <w:i/>
          <w:iCs/>
          <w:color w:val="202122"/>
          <w:sz w:val="19"/>
          <w:szCs w:val="19"/>
          <w:bdr w:val="none" w:sz="0" w:space="0" w:color="auto" w:frame="1"/>
        </w:rPr>
        <w:t>The New York Times</w:t>
      </w:r>
      <w:r w:rsidRPr="00F34105">
        <w:rPr>
          <w:rFonts w:ascii="inherit" w:eastAsia="Times New Roman" w:hAnsi="inherit" w:cs="Arial"/>
          <w:i/>
          <w:iCs/>
          <w:color w:val="202122"/>
          <w:sz w:val="19"/>
          <w:szCs w:val="19"/>
          <w:bdr w:val="none" w:sz="0" w:space="0" w:color="auto" w:frame="1"/>
        </w:rPr>
        <w:t>. Retrieved July 19, 2012.</w:t>
      </w:r>
      <w:r w:rsidRPr="00F34105">
        <w:rPr>
          <w:rFonts w:ascii="inherit" w:eastAsia="Times New Roman" w:hAnsi="inherit" w:cs="Arial"/>
          <w:color w:val="202122"/>
          <w:sz w:val="19"/>
          <w:szCs w:val="19"/>
        </w:rPr>
        <w:t xml:space="preserve"> </w:t>
      </w:r>
    </w:p>
    <w:p w14:paraId="7CC770E0"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r w:rsidRPr="00F34105">
        <w:rPr>
          <w:rFonts w:ascii="inherit" w:eastAsia="Times New Roman" w:hAnsi="inherit" w:cs="Arial"/>
          <w:color w:val="202122"/>
          <w:sz w:val="19"/>
          <w:szCs w:val="19"/>
          <w:bdr w:val="none" w:sz="0" w:space="0" w:color="auto" w:frame="1"/>
        </w:rPr>
        <w:t>^ </w:t>
      </w:r>
      <w:hyperlink r:id="rId24" w:anchor="cite_ref-epidemiology_7-0" w:history="1">
        <w:r w:rsidRPr="00F34105">
          <w:rPr>
            <w:rFonts w:ascii="inherit" w:eastAsia="Times New Roman" w:hAnsi="inherit" w:cs="Arial"/>
            <w:color w:val="0B0080"/>
            <w:sz w:val="19"/>
            <w:szCs w:val="19"/>
            <w:bdr w:val="none" w:sz="0" w:space="0" w:color="auto" w:frame="1"/>
          </w:rPr>
          <w:t xml:space="preserve">Jump up </w:t>
        </w:r>
        <w:proofErr w:type="spellStart"/>
        <w:r w:rsidRPr="00F34105">
          <w:rPr>
            <w:rFonts w:ascii="inherit" w:eastAsia="Times New Roman" w:hAnsi="inherit" w:cs="Arial"/>
            <w:color w:val="0B0080"/>
            <w:sz w:val="19"/>
            <w:szCs w:val="19"/>
            <w:bdr w:val="none" w:sz="0" w:space="0" w:color="auto" w:frame="1"/>
          </w:rPr>
          <w:t>to:</w:t>
        </w:r>
        <w:r w:rsidRPr="00F34105">
          <w:rPr>
            <w:rFonts w:ascii="&amp;quot" w:eastAsia="Times New Roman" w:hAnsi="&amp;quot" w:cs="Arial"/>
            <w:i/>
            <w:iCs/>
            <w:color w:val="0B0080"/>
            <w:sz w:val="15"/>
            <w:szCs w:val="15"/>
            <w:u w:val="single"/>
            <w:bdr w:val="none" w:sz="0" w:space="0" w:color="auto" w:frame="1"/>
            <w:vertAlign w:val="superscript"/>
          </w:rPr>
          <w:t>a</w:t>
        </w:r>
        <w:proofErr w:type="spellEnd"/>
      </w:hyperlink>
      <w:r w:rsidRPr="00F34105">
        <w:rPr>
          <w:rFonts w:ascii="inherit" w:eastAsia="Times New Roman" w:hAnsi="inherit" w:cs="Arial"/>
          <w:color w:val="202122"/>
          <w:sz w:val="19"/>
          <w:szCs w:val="19"/>
          <w:bdr w:val="none" w:sz="0" w:space="0" w:color="auto" w:frame="1"/>
        </w:rPr>
        <w:t> </w:t>
      </w:r>
      <w:hyperlink r:id="rId25" w:anchor="cite_ref-epidemiology_7-1" w:history="1">
        <w:r w:rsidRPr="00F34105">
          <w:rPr>
            <w:rFonts w:ascii="&amp;quot" w:eastAsia="Times New Roman" w:hAnsi="&amp;quot" w:cs="Arial"/>
            <w:i/>
            <w:iCs/>
            <w:color w:val="0B0080"/>
            <w:sz w:val="15"/>
            <w:szCs w:val="15"/>
            <w:u w:val="single"/>
            <w:bdr w:val="none" w:sz="0" w:space="0" w:color="auto" w:frame="1"/>
            <w:vertAlign w:val="superscript"/>
          </w:rPr>
          <w:t>b</w:t>
        </w:r>
      </w:hyperlink>
      <w:r w:rsidRPr="00F34105">
        <w:rPr>
          <w:rFonts w:ascii="inherit" w:eastAsia="Times New Roman" w:hAnsi="inherit" w:cs="Arial"/>
          <w:color w:val="202122"/>
          <w:sz w:val="19"/>
          <w:szCs w:val="19"/>
          <w:bdr w:val="none" w:sz="0" w:space="0" w:color="auto" w:frame="1"/>
        </w:rPr>
        <w:t> </w:t>
      </w:r>
      <w:hyperlink r:id="rId26" w:anchor="cite_ref-epidemiology_7-2" w:history="1">
        <w:r w:rsidRPr="00F34105">
          <w:rPr>
            <w:rFonts w:ascii="&amp;quot" w:eastAsia="Times New Roman" w:hAnsi="&amp;quot" w:cs="Arial"/>
            <w:i/>
            <w:iCs/>
            <w:color w:val="0B0080"/>
            <w:sz w:val="15"/>
            <w:szCs w:val="15"/>
            <w:u w:val="single"/>
            <w:bdr w:val="none" w:sz="0" w:space="0" w:color="auto" w:frame="1"/>
            <w:vertAlign w:val="superscript"/>
          </w:rPr>
          <w:t>c</w:t>
        </w:r>
      </w:hyperlink>
      <w:r w:rsidRPr="00F34105">
        <w:rPr>
          <w:rFonts w:ascii="inherit" w:eastAsia="Times New Roman" w:hAnsi="inherit" w:cs="Arial"/>
          <w:color w:val="202122"/>
          <w:sz w:val="19"/>
          <w:szCs w:val="19"/>
          <w:bdr w:val="none" w:sz="0" w:space="0" w:color="auto" w:frame="1"/>
        </w:rPr>
        <w:t> </w:t>
      </w:r>
      <w:hyperlink r:id="rId27" w:anchor="cite_ref-epidemiology_7-3" w:history="1">
        <w:r w:rsidRPr="00F34105">
          <w:rPr>
            <w:rFonts w:ascii="&amp;quot" w:eastAsia="Times New Roman" w:hAnsi="&amp;quot" w:cs="Arial"/>
            <w:i/>
            <w:iCs/>
            <w:color w:val="0B0080"/>
            <w:sz w:val="15"/>
            <w:szCs w:val="15"/>
            <w:u w:val="single"/>
            <w:bdr w:val="none" w:sz="0" w:space="0" w:color="auto" w:frame="1"/>
            <w:vertAlign w:val="superscript"/>
          </w:rPr>
          <w:t>d</w:t>
        </w:r>
      </w:hyperlink>
      <w:r w:rsidRPr="00F34105">
        <w:rPr>
          <w:rFonts w:ascii="&amp;quot" w:eastAsia="Times New Roman" w:hAnsi="&amp;quot" w:cs="Arial"/>
          <w:color w:val="202122"/>
          <w:sz w:val="19"/>
          <w:szCs w:val="19"/>
          <w:bdr w:val="none" w:sz="0" w:space="0" w:color="auto" w:frame="1"/>
        </w:rPr>
        <w:t> </w:t>
      </w:r>
      <w:proofErr w:type="spellStart"/>
      <w:r w:rsidRPr="00F34105">
        <w:rPr>
          <w:rFonts w:ascii="inherit" w:eastAsia="Times New Roman" w:hAnsi="inherit" w:cs="Arial"/>
          <w:i/>
          <w:iCs/>
          <w:color w:val="202122"/>
          <w:sz w:val="19"/>
          <w:szCs w:val="19"/>
          <w:bdr w:val="none" w:sz="0" w:space="0" w:color="auto" w:frame="1"/>
        </w:rPr>
        <w:t>Androulla</w:t>
      </w:r>
      <w:proofErr w:type="spellEnd"/>
      <w:r w:rsidRPr="00F34105">
        <w:rPr>
          <w:rFonts w:ascii="inherit" w:eastAsia="Times New Roman" w:hAnsi="inherit" w:cs="Arial"/>
          <w:i/>
          <w:iCs/>
          <w:color w:val="202122"/>
          <w:sz w:val="19"/>
          <w:szCs w:val="19"/>
          <w:bdr w:val="none" w:sz="0" w:space="0" w:color="auto" w:frame="1"/>
        </w:rPr>
        <w:t xml:space="preserve">, </w:t>
      </w:r>
      <w:proofErr w:type="spellStart"/>
      <w:r w:rsidRPr="00F34105">
        <w:rPr>
          <w:rFonts w:ascii="inherit" w:eastAsia="Times New Roman" w:hAnsi="inherit" w:cs="Arial"/>
          <w:i/>
          <w:iCs/>
          <w:color w:val="202122"/>
          <w:sz w:val="19"/>
          <w:szCs w:val="19"/>
          <w:bdr w:val="none" w:sz="0" w:space="0" w:color="auto" w:frame="1"/>
        </w:rPr>
        <w:t>Efstratiou</w:t>
      </w:r>
      <w:proofErr w:type="spellEnd"/>
      <w:r w:rsidRPr="00F34105">
        <w:rPr>
          <w:rFonts w:ascii="inherit" w:eastAsia="Times New Roman" w:hAnsi="inherit" w:cs="Arial"/>
          <w:i/>
          <w:iCs/>
          <w:color w:val="202122"/>
          <w:sz w:val="19"/>
          <w:szCs w:val="19"/>
          <w:bdr w:val="none" w:sz="0" w:space="0" w:color="auto" w:frame="1"/>
        </w:rPr>
        <w:t xml:space="preserve">; Theresa, </w:t>
      </w:r>
      <w:proofErr w:type="spellStart"/>
      <w:r w:rsidRPr="00F34105">
        <w:rPr>
          <w:rFonts w:ascii="inherit" w:eastAsia="Times New Roman" w:hAnsi="inherit" w:cs="Arial"/>
          <w:i/>
          <w:iCs/>
          <w:color w:val="202122"/>
          <w:sz w:val="19"/>
          <w:szCs w:val="19"/>
          <w:bdr w:val="none" w:sz="0" w:space="0" w:color="auto" w:frame="1"/>
        </w:rPr>
        <w:t>Lamagni</w:t>
      </w:r>
      <w:proofErr w:type="spellEnd"/>
      <w:r w:rsidRPr="00F34105">
        <w:rPr>
          <w:rFonts w:ascii="inherit" w:eastAsia="Times New Roman" w:hAnsi="inherit" w:cs="Arial"/>
          <w:i/>
          <w:iCs/>
          <w:color w:val="202122"/>
          <w:sz w:val="19"/>
          <w:szCs w:val="19"/>
          <w:bdr w:val="none" w:sz="0" w:space="0" w:color="auto" w:frame="1"/>
        </w:rPr>
        <w:t xml:space="preserve"> (10 February 2016). </w:t>
      </w:r>
      <w:hyperlink r:id="rId28" w:history="1">
        <w:r w:rsidRPr="00F34105">
          <w:rPr>
            <w:rFonts w:ascii="inherit" w:eastAsia="Times New Roman" w:hAnsi="inherit" w:cs="Arial"/>
            <w:i/>
            <w:iCs/>
            <w:color w:val="663366"/>
            <w:sz w:val="19"/>
            <w:szCs w:val="19"/>
            <w:u w:val="single"/>
            <w:bdr w:val="none" w:sz="0" w:space="0" w:color="auto" w:frame="1"/>
          </w:rPr>
          <w:t>"Epidemiology of Streptococcus pyogenes"</w:t>
        </w:r>
      </w:hyperlink>
      <w:r w:rsidRPr="00F34105">
        <w:rPr>
          <w:rFonts w:ascii="inherit" w:eastAsia="Times New Roman" w:hAnsi="inherit" w:cs="Arial"/>
          <w:i/>
          <w:iCs/>
          <w:color w:val="202122"/>
          <w:sz w:val="19"/>
          <w:szCs w:val="19"/>
          <w:bdr w:val="none" w:sz="0" w:space="0" w:color="auto" w:frame="1"/>
        </w:rPr>
        <w:t>. </w:t>
      </w:r>
      <w:r w:rsidRPr="00F34105">
        <w:rPr>
          <w:rFonts w:ascii="&amp;quot" w:eastAsia="Times New Roman" w:hAnsi="&amp;quot" w:cs="Arial"/>
          <w:i/>
          <w:iCs/>
          <w:color w:val="202122"/>
          <w:sz w:val="19"/>
          <w:szCs w:val="19"/>
          <w:bdr w:val="none" w:sz="0" w:space="0" w:color="auto" w:frame="1"/>
        </w:rPr>
        <w:t xml:space="preserve">Streptococcus </w:t>
      </w:r>
      <w:proofErr w:type="gramStart"/>
      <w:r w:rsidRPr="00F34105">
        <w:rPr>
          <w:rFonts w:ascii="&amp;quot" w:eastAsia="Times New Roman" w:hAnsi="&amp;quot" w:cs="Arial"/>
          <w:i/>
          <w:iCs/>
          <w:color w:val="202122"/>
          <w:sz w:val="19"/>
          <w:szCs w:val="19"/>
          <w:bdr w:val="none" w:sz="0" w:space="0" w:color="auto" w:frame="1"/>
        </w:rPr>
        <w:t>pyogenes :</w:t>
      </w:r>
      <w:proofErr w:type="gramEnd"/>
      <w:r w:rsidRPr="00F34105">
        <w:rPr>
          <w:rFonts w:ascii="&amp;quot" w:eastAsia="Times New Roman" w:hAnsi="&amp;quot" w:cs="Arial"/>
          <w:i/>
          <w:iCs/>
          <w:color w:val="202122"/>
          <w:sz w:val="19"/>
          <w:szCs w:val="19"/>
          <w:bdr w:val="none" w:sz="0" w:space="0" w:color="auto" w:frame="1"/>
        </w:rPr>
        <w:t xml:space="preserve"> Basic Biology to Clinical Manifestations</w:t>
      </w:r>
      <w:r w:rsidRPr="00F34105">
        <w:rPr>
          <w:rFonts w:ascii="inherit" w:eastAsia="Times New Roman" w:hAnsi="inherit" w:cs="Arial"/>
          <w:i/>
          <w:iCs/>
          <w:color w:val="202122"/>
          <w:sz w:val="19"/>
          <w:szCs w:val="19"/>
          <w:bdr w:val="none" w:sz="0" w:space="0" w:color="auto" w:frame="1"/>
        </w:rPr>
        <w:t>. Oklahoma City, United States: University of Oklahoma Health Sciences Center. Retrieved 24 February 2018.</w:t>
      </w:r>
      <w:r w:rsidRPr="00F34105">
        <w:rPr>
          <w:rFonts w:ascii="inherit" w:eastAsia="Times New Roman" w:hAnsi="inherit" w:cs="Arial"/>
          <w:color w:val="202122"/>
          <w:sz w:val="19"/>
          <w:szCs w:val="19"/>
        </w:rPr>
        <w:t xml:space="preserve"> </w:t>
      </w:r>
    </w:p>
    <w:p w14:paraId="0A4232BF"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29" w:anchor="cite_ref-Pignanelli_2015_8-0" w:tooltip="Jump up" w:history="1">
        <w:r w:rsidRPr="00F34105">
          <w:rPr>
            <w:rFonts w:ascii="inherit" w:eastAsia="Times New Roman" w:hAnsi="inherit" w:cs="Arial"/>
            <w:color w:val="0B0080"/>
            <w:sz w:val="19"/>
            <w:szCs w:val="19"/>
            <w:u w:val="single"/>
            <w:bdr w:val="none" w:sz="0" w:space="0" w:color="auto" w:frame="1"/>
          </w:rPr>
          <w:t>^</w:t>
        </w:r>
      </w:hyperlink>
      <w:r w:rsidRPr="00F34105">
        <w:rPr>
          <w:rFonts w:ascii="&amp;quot" w:eastAsia="Times New Roman" w:hAnsi="&amp;quot" w:cs="Arial"/>
          <w:color w:val="202122"/>
          <w:sz w:val="19"/>
          <w:szCs w:val="19"/>
          <w:bdr w:val="none" w:sz="0" w:space="0" w:color="auto" w:frame="1"/>
        </w:rPr>
        <w:t> </w:t>
      </w:r>
      <w:proofErr w:type="spellStart"/>
      <w:r w:rsidRPr="00F34105">
        <w:rPr>
          <w:rFonts w:ascii="inherit" w:eastAsia="Times New Roman" w:hAnsi="inherit" w:cs="Arial"/>
          <w:i/>
          <w:iCs/>
          <w:color w:val="202122"/>
          <w:sz w:val="19"/>
          <w:szCs w:val="19"/>
          <w:bdr w:val="none" w:sz="0" w:space="0" w:color="auto" w:frame="1"/>
        </w:rPr>
        <w:t>Pignanelli</w:t>
      </w:r>
      <w:proofErr w:type="spellEnd"/>
      <w:r w:rsidRPr="00F34105">
        <w:rPr>
          <w:rFonts w:ascii="inherit" w:eastAsia="Times New Roman" w:hAnsi="inherit" w:cs="Arial"/>
          <w:i/>
          <w:iCs/>
          <w:color w:val="202122"/>
          <w:sz w:val="19"/>
          <w:szCs w:val="19"/>
          <w:bdr w:val="none" w:sz="0" w:space="0" w:color="auto" w:frame="1"/>
        </w:rPr>
        <w:t xml:space="preserve"> S, </w:t>
      </w:r>
      <w:proofErr w:type="spellStart"/>
      <w:r w:rsidRPr="00F34105">
        <w:rPr>
          <w:rFonts w:ascii="inherit" w:eastAsia="Times New Roman" w:hAnsi="inherit" w:cs="Arial"/>
          <w:i/>
          <w:iCs/>
          <w:color w:val="202122"/>
          <w:sz w:val="19"/>
          <w:szCs w:val="19"/>
          <w:bdr w:val="none" w:sz="0" w:space="0" w:color="auto" w:frame="1"/>
        </w:rPr>
        <w:t>Brusa</w:t>
      </w:r>
      <w:proofErr w:type="spellEnd"/>
      <w:r w:rsidRPr="00F34105">
        <w:rPr>
          <w:rFonts w:ascii="inherit" w:eastAsia="Times New Roman" w:hAnsi="inherit" w:cs="Arial"/>
          <w:i/>
          <w:iCs/>
          <w:color w:val="202122"/>
          <w:sz w:val="19"/>
          <w:szCs w:val="19"/>
          <w:bdr w:val="none" w:sz="0" w:space="0" w:color="auto" w:frame="1"/>
        </w:rPr>
        <w:t xml:space="preserve"> S, </w:t>
      </w:r>
      <w:proofErr w:type="spellStart"/>
      <w:r w:rsidRPr="00F34105">
        <w:rPr>
          <w:rFonts w:ascii="inherit" w:eastAsia="Times New Roman" w:hAnsi="inherit" w:cs="Arial"/>
          <w:i/>
          <w:iCs/>
          <w:color w:val="202122"/>
          <w:sz w:val="19"/>
          <w:szCs w:val="19"/>
          <w:bdr w:val="none" w:sz="0" w:space="0" w:color="auto" w:frame="1"/>
        </w:rPr>
        <w:t>Pulcrano</w:t>
      </w:r>
      <w:proofErr w:type="spellEnd"/>
      <w:r w:rsidRPr="00F34105">
        <w:rPr>
          <w:rFonts w:ascii="inherit" w:eastAsia="Times New Roman" w:hAnsi="inherit" w:cs="Arial"/>
          <w:i/>
          <w:iCs/>
          <w:color w:val="202122"/>
          <w:sz w:val="19"/>
          <w:szCs w:val="19"/>
          <w:bdr w:val="none" w:sz="0" w:space="0" w:color="auto" w:frame="1"/>
        </w:rPr>
        <w:t xml:space="preserve"> G, Catania MR, </w:t>
      </w:r>
      <w:proofErr w:type="spellStart"/>
      <w:r w:rsidRPr="00F34105">
        <w:rPr>
          <w:rFonts w:ascii="inherit" w:eastAsia="Times New Roman" w:hAnsi="inherit" w:cs="Arial"/>
          <w:i/>
          <w:iCs/>
          <w:color w:val="202122"/>
          <w:sz w:val="19"/>
          <w:szCs w:val="19"/>
          <w:bdr w:val="none" w:sz="0" w:space="0" w:color="auto" w:frame="1"/>
        </w:rPr>
        <w:t>Cocchi</w:t>
      </w:r>
      <w:proofErr w:type="spellEnd"/>
      <w:r w:rsidRPr="00F34105">
        <w:rPr>
          <w:rFonts w:ascii="inherit" w:eastAsia="Times New Roman" w:hAnsi="inherit" w:cs="Arial"/>
          <w:i/>
          <w:iCs/>
          <w:color w:val="202122"/>
          <w:sz w:val="19"/>
          <w:szCs w:val="19"/>
          <w:bdr w:val="none" w:sz="0" w:space="0" w:color="auto" w:frame="1"/>
        </w:rPr>
        <w:t xml:space="preserve"> E, </w:t>
      </w:r>
      <w:proofErr w:type="spellStart"/>
      <w:r w:rsidRPr="00F34105">
        <w:rPr>
          <w:rFonts w:ascii="inherit" w:eastAsia="Times New Roman" w:hAnsi="inherit" w:cs="Arial"/>
          <w:i/>
          <w:iCs/>
          <w:color w:val="202122"/>
          <w:sz w:val="19"/>
          <w:szCs w:val="19"/>
          <w:bdr w:val="none" w:sz="0" w:space="0" w:color="auto" w:frame="1"/>
        </w:rPr>
        <w:t>Lanari</w:t>
      </w:r>
      <w:proofErr w:type="spellEnd"/>
      <w:r w:rsidRPr="00F34105">
        <w:rPr>
          <w:rFonts w:ascii="inherit" w:eastAsia="Times New Roman" w:hAnsi="inherit" w:cs="Arial"/>
          <w:i/>
          <w:iCs/>
          <w:color w:val="202122"/>
          <w:sz w:val="19"/>
          <w:szCs w:val="19"/>
          <w:bdr w:val="none" w:sz="0" w:space="0" w:color="auto" w:frame="1"/>
        </w:rPr>
        <w:t xml:space="preserve"> M (2015). "A rare case of infant sepsis due to the emm-89 genotype of Group A Streptococcus within a community-acquired cluster". </w:t>
      </w:r>
      <w:r w:rsidRPr="00F34105">
        <w:rPr>
          <w:rFonts w:ascii="&amp;quot" w:eastAsia="Times New Roman" w:hAnsi="&amp;quot" w:cs="Arial"/>
          <w:i/>
          <w:iCs/>
          <w:color w:val="202122"/>
          <w:sz w:val="19"/>
          <w:szCs w:val="19"/>
          <w:bdr w:val="none" w:sz="0" w:space="0" w:color="auto" w:frame="1"/>
        </w:rPr>
        <w:t>New Microbiol</w:t>
      </w:r>
      <w:r w:rsidRPr="00F34105">
        <w:rPr>
          <w:rFonts w:ascii="inherit" w:eastAsia="Times New Roman" w:hAnsi="inherit" w:cs="Arial"/>
          <w:i/>
          <w:iCs/>
          <w:color w:val="202122"/>
          <w:sz w:val="19"/>
          <w:szCs w:val="19"/>
          <w:bdr w:val="none" w:sz="0" w:space="0" w:color="auto" w:frame="1"/>
        </w:rPr>
        <w:t>. 38 (4): 589–92. </w:t>
      </w:r>
      <w:hyperlink r:id="rId30" w:tooltip="PMID (identifier)" w:history="1">
        <w:r w:rsidRPr="00F34105">
          <w:rPr>
            <w:rFonts w:ascii="inherit" w:eastAsia="Times New Roman" w:hAnsi="inherit" w:cs="Arial"/>
            <w:i/>
            <w:iCs/>
            <w:color w:val="0B0080"/>
            <w:sz w:val="19"/>
            <w:szCs w:val="19"/>
            <w:u w:val="single"/>
            <w:bdr w:val="none" w:sz="0" w:space="0" w:color="auto" w:frame="1"/>
          </w:rPr>
          <w:t>PMID</w:t>
        </w:r>
      </w:hyperlink>
      <w:r w:rsidRPr="00F34105">
        <w:rPr>
          <w:rFonts w:ascii="inherit" w:eastAsia="Times New Roman" w:hAnsi="inherit" w:cs="Arial"/>
          <w:i/>
          <w:iCs/>
          <w:color w:val="202122"/>
          <w:sz w:val="19"/>
          <w:szCs w:val="19"/>
          <w:bdr w:val="none" w:sz="0" w:space="0" w:color="auto" w:frame="1"/>
        </w:rPr>
        <w:t> </w:t>
      </w:r>
      <w:hyperlink r:id="rId31" w:history="1">
        <w:r w:rsidRPr="00F34105">
          <w:rPr>
            <w:rFonts w:ascii="inherit" w:eastAsia="Times New Roman" w:hAnsi="inherit" w:cs="Arial"/>
            <w:i/>
            <w:iCs/>
            <w:color w:val="663366"/>
            <w:sz w:val="19"/>
            <w:szCs w:val="19"/>
            <w:u w:val="single"/>
            <w:bdr w:val="none" w:sz="0" w:space="0" w:color="auto" w:frame="1"/>
          </w:rPr>
          <w:t>26485019</w:t>
        </w:r>
      </w:hyperlink>
      <w:r w:rsidRPr="00F34105">
        <w:rPr>
          <w:rFonts w:ascii="inherit" w:eastAsia="Times New Roman" w:hAnsi="inherit" w:cs="Arial"/>
          <w:i/>
          <w:iCs/>
          <w:color w:val="202122"/>
          <w:sz w:val="19"/>
          <w:szCs w:val="19"/>
          <w:bdr w:val="none" w:sz="0" w:space="0" w:color="auto" w:frame="1"/>
        </w:rPr>
        <w:t>.</w:t>
      </w:r>
      <w:r w:rsidRPr="00F34105">
        <w:rPr>
          <w:rFonts w:ascii="inherit" w:eastAsia="Times New Roman" w:hAnsi="inherit" w:cs="Arial"/>
          <w:color w:val="202122"/>
          <w:sz w:val="19"/>
          <w:szCs w:val="19"/>
        </w:rPr>
        <w:t xml:space="preserve"> </w:t>
      </w:r>
    </w:p>
    <w:p w14:paraId="28A1761F"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32" w:anchor="cite_ref-Lancefield_1928_9-0" w:tooltip="Jump up" w:history="1">
        <w:r w:rsidRPr="00F34105">
          <w:rPr>
            <w:rFonts w:ascii="inherit" w:eastAsia="Times New Roman" w:hAnsi="inherit" w:cs="Arial"/>
            <w:color w:val="0B0080"/>
            <w:sz w:val="19"/>
            <w:szCs w:val="19"/>
            <w:u w:val="single"/>
            <w:bdr w:val="none" w:sz="0" w:space="0" w:color="auto" w:frame="1"/>
          </w:rPr>
          <w:t>^</w:t>
        </w:r>
      </w:hyperlink>
      <w:r w:rsidRPr="00F34105">
        <w:rPr>
          <w:rFonts w:ascii="&amp;quot" w:eastAsia="Times New Roman" w:hAnsi="&amp;quot" w:cs="Arial"/>
          <w:color w:val="202122"/>
          <w:sz w:val="19"/>
          <w:szCs w:val="19"/>
          <w:bdr w:val="none" w:sz="0" w:space="0" w:color="auto" w:frame="1"/>
        </w:rPr>
        <w:t> </w:t>
      </w:r>
      <w:r w:rsidRPr="00F34105">
        <w:rPr>
          <w:rFonts w:ascii="inherit" w:eastAsia="Times New Roman" w:hAnsi="inherit" w:cs="Arial"/>
          <w:i/>
          <w:iCs/>
          <w:color w:val="202122"/>
          <w:sz w:val="19"/>
          <w:szCs w:val="19"/>
          <w:bdr w:val="none" w:sz="0" w:space="0" w:color="auto" w:frame="1"/>
        </w:rPr>
        <w:t>Lancefield RC (1928). </w:t>
      </w:r>
      <w:hyperlink r:id="rId33" w:history="1">
        <w:r w:rsidRPr="00F34105">
          <w:rPr>
            <w:rFonts w:ascii="inherit" w:eastAsia="Times New Roman" w:hAnsi="inherit" w:cs="Arial"/>
            <w:i/>
            <w:iCs/>
            <w:color w:val="663366"/>
            <w:sz w:val="19"/>
            <w:szCs w:val="19"/>
            <w:u w:val="single"/>
            <w:bdr w:val="none" w:sz="0" w:space="0" w:color="auto" w:frame="1"/>
          </w:rPr>
          <w:t>"The antigenic complex of </w:t>
        </w:r>
        <w:r w:rsidRPr="00F34105">
          <w:rPr>
            <w:rFonts w:ascii="&amp;quot" w:eastAsia="Times New Roman" w:hAnsi="&amp;quot" w:cs="Arial"/>
            <w:i/>
            <w:iCs/>
            <w:color w:val="663366"/>
            <w:sz w:val="19"/>
            <w:szCs w:val="19"/>
            <w:u w:val="single"/>
            <w:bdr w:val="none" w:sz="0" w:space="0" w:color="auto" w:frame="1"/>
          </w:rPr>
          <w:t xml:space="preserve">Streptococcus </w:t>
        </w:r>
        <w:proofErr w:type="spellStart"/>
        <w:r w:rsidRPr="00F34105">
          <w:rPr>
            <w:rFonts w:ascii="&amp;quot" w:eastAsia="Times New Roman" w:hAnsi="&amp;quot" w:cs="Arial"/>
            <w:i/>
            <w:iCs/>
            <w:color w:val="663366"/>
            <w:sz w:val="19"/>
            <w:szCs w:val="19"/>
            <w:u w:val="single"/>
            <w:bdr w:val="none" w:sz="0" w:space="0" w:color="auto" w:frame="1"/>
          </w:rPr>
          <w:t>hemolyticus</w:t>
        </w:r>
        <w:proofErr w:type="spellEnd"/>
        <w:r w:rsidRPr="00F34105">
          <w:rPr>
            <w:rFonts w:ascii="inherit" w:eastAsia="Times New Roman" w:hAnsi="inherit" w:cs="Arial"/>
            <w:i/>
            <w:iCs/>
            <w:color w:val="663366"/>
            <w:sz w:val="19"/>
            <w:szCs w:val="19"/>
            <w:u w:val="single"/>
            <w:bdr w:val="none" w:sz="0" w:space="0" w:color="auto" w:frame="1"/>
          </w:rPr>
          <w:t>"</w:t>
        </w:r>
      </w:hyperlink>
      <w:r w:rsidRPr="00F34105">
        <w:rPr>
          <w:rFonts w:ascii="inherit" w:eastAsia="Times New Roman" w:hAnsi="inherit" w:cs="Arial"/>
          <w:i/>
          <w:iCs/>
          <w:color w:val="202122"/>
          <w:sz w:val="19"/>
          <w:szCs w:val="19"/>
          <w:bdr w:val="none" w:sz="0" w:space="0" w:color="auto" w:frame="1"/>
        </w:rPr>
        <w:t>. </w:t>
      </w:r>
      <w:r w:rsidRPr="00F34105">
        <w:rPr>
          <w:rFonts w:ascii="&amp;quot" w:eastAsia="Times New Roman" w:hAnsi="&amp;quot" w:cs="Arial"/>
          <w:i/>
          <w:iCs/>
          <w:color w:val="202122"/>
          <w:sz w:val="19"/>
          <w:szCs w:val="19"/>
          <w:bdr w:val="none" w:sz="0" w:space="0" w:color="auto" w:frame="1"/>
        </w:rPr>
        <w:t>J Exp Med</w:t>
      </w:r>
      <w:r w:rsidRPr="00F34105">
        <w:rPr>
          <w:rFonts w:ascii="inherit" w:eastAsia="Times New Roman" w:hAnsi="inherit" w:cs="Arial"/>
          <w:i/>
          <w:iCs/>
          <w:color w:val="202122"/>
          <w:sz w:val="19"/>
          <w:szCs w:val="19"/>
          <w:bdr w:val="none" w:sz="0" w:space="0" w:color="auto" w:frame="1"/>
        </w:rPr>
        <w:t>. 47 (1): 9–10. </w:t>
      </w:r>
      <w:hyperlink r:id="rId34" w:tooltip="Doi (identifier)" w:history="1">
        <w:r w:rsidRPr="00F34105">
          <w:rPr>
            <w:rFonts w:ascii="inherit" w:eastAsia="Times New Roman" w:hAnsi="inherit" w:cs="Arial"/>
            <w:i/>
            <w:iCs/>
            <w:color w:val="0B0080"/>
            <w:sz w:val="19"/>
            <w:szCs w:val="19"/>
            <w:u w:val="single"/>
            <w:bdr w:val="none" w:sz="0" w:space="0" w:color="auto" w:frame="1"/>
          </w:rPr>
          <w:t>doi</w:t>
        </w:r>
      </w:hyperlink>
      <w:r w:rsidRPr="00F34105">
        <w:rPr>
          <w:rFonts w:ascii="inherit" w:eastAsia="Times New Roman" w:hAnsi="inherit" w:cs="Arial"/>
          <w:i/>
          <w:iCs/>
          <w:color w:val="202122"/>
          <w:sz w:val="19"/>
          <w:szCs w:val="19"/>
          <w:bdr w:val="none" w:sz="0" w:space="0" w:color="auto" w:frame="1"/>
        </w:rPr>
        <w:t>:</w:t>
      </w:r>
      <w:hyperlink r:id="rId35" w:history="1">
        <w:r w:rsidRPr="00F34105">
          <w:rPr>
            <w:rFonts w:ascii="inherit" w:eastAsia="Times New Roman" w:hAnsi="inherit" w:cs="Arial"/>
            <w:i/>
            <w:iCs/>
            <w:color w:val="663366"/>
            <w:sz w:val="19"/>
            <w:szCs w:val="19"/>
            <w:u w:val="single"/>
            <w:bdr w:val="none" w:sz="0" w:space="0" w:color="auto" w:frame="1"/>
          </w:rPr>
          <w:t>10.1084/jem.47.1.91</w:t>
        </w:r>
      </w:hyperlink>
      <w:r w:rsidRPr="00F34105">
        <w:rPr>
          <w:rFonts w:ascii="inherit" w:eastAsia="Times New Roman" w:hAnsi="inherit" w:cs="Arial"/>
          <w:i/>
          <w:iCs/>
          <w:color w:val="202122"/>
          <w:sz w:val="19"/>
          <w:szCs w:val="19"/>
          <w:bdr w:val="none" w:sz="0" w:space="0" w:color="auto" w:frame="1"/>
        </w:rPr>
        <w:t>. </w:t>
      </w:r>
      <w:hyperlink r:id="rId36" w:tooltip="PMC (identifier)" w:history="1">
        <w:r w:rsidRPr="00F34105">
          <w:rPr>
            <w:rFonts w:ascii="inherit" w:eastAsia="Times New Roman" w:hAnsi="inherit" w:cs="Arial"/>
            <w:i/>
            <w:iCs/>
            <w:color w:val="0B0080"/>
            <w:sz w:val="19"/>
            <w:szCs w:val="19"/>
            <w:u w:val="single"/>
            <w:bdr w:val="none" w:sz="0" w:space="0" w:color="auto" w:frame="1"/>
          </w:rPr>
          <w:t>PMC</w:t>
        </w:r>
      </w:hyperlink>
      <w:r w:rsidRPr="00F34105">
        <w:rPr>
          <w:rFonts w:ascii="inherit" w:eastAsia="Times New Roman" w:hAnsi="inherit" w:cs="Arial"/>
          <w:i/>
          <w:iCs/>
          <w:color w:val="202122"/>
          <w:sz w:val="19"/>
          <w:szCs w:val="19"/>
          <w:bdr w:val="none" w:sz="0" w:space="0" w:color="auto" w:frame="1"/>
        </w:rPr>
        <w:t> </w:t>
      </w:r>
      <w:hyperlink r:id="rId37" w:history="1">
        <w:r w:rsidRPr="00F34105">
          <w:rPr>
            <w:rFonts w:ascii="inherit" w:eastAsia="Times New Roman" w:hAnsi="inherit" w:cs="Arial"/>
            <w:i/>
            <w:iCs/>
            <w:color w:val="663366"/>
            <w:sz w:val="19"/>
            <w:szCs w:val="19"/>
            <w:u w:val="single"/>
            <w:bdr w:val="none" w:sz="0" w:space="0" w:color="auto" w:frame="1"/>
          </w:rPr>
          <w:t>2131344</w:t>
        </w:r>
      </w:hyperlink>
      <w:r w:rsidRPr="00F34105">
        <w:rPr>
          <w:rFonts w:ascii="inherit" w:eastAsia="Times New Roman" w:hAnsi="inherit" w:cs="Arial"/>
          <w:i/>
          <w:iCs/>
          <w:color w:val="202122"/>
          <w:sz w:val="19"/>
          <w:szCs w:val="19"/>
          <w:bdr w:val="none" w:sz="0" w:space="0" w:color="auto" w:frame="1"/>
        </w:rPr>
        <w:t>. </w:t>
      </w:r>
      <w:hyperlink r:id="rId38" w:tooltip="PMID (identifier)" w:history="1">
        <w:r w:rsidRPr="00F34105">
          <w:rPr>
            <w:rFonts w:ascii="inherit" w:eastAsia="Times New Roman" w:hAnsi="inherit" w:cs="Arial"/>
            <w:i/>
            <w:iCs/>
            <w:color w:val="0B0080"/>
            <w:sz w:val="19"/>
            <w:szCs w:val="19"/>
            <w:u w:val="single"/>
            <w:bdr w:val="none" w:sz="0" w:space="0" w:color="auto" w:frame="1"/>
          </w:rPr>
          <w:t>PMID</w:t>
        </w:r>
      </w:hyperlink>
      <w:r w:rsidRPr="00F34105">
        <w:rPr>
          <w:rFonts w:ascii="inherit" w:eastAsia="Times New Roman" w:hAnsi="inherit" w:cs="Arial"/>
          <w:i/>
          <w:iCs/>
          <w:color w:val="202122"/>
          <w:sz w:val="19"/>
          <w:szCs w:val="19"/>
          <w:bdr w:val="none" w:sz="0" w:space="0" w:color="auto" w:frame="1"/>
        </w:rPr>
        <w:t> </w:t>
      </w:r>
      <w:hyperlink r:id="rId39" w:history="1">
        <w:r w:rsidRPr="00F34105">
          <w:rPr>
            <w:rFonts w:ascii="inherit" w:eastAsia="Times New Roman" w:hAnsi="inherit" w:cs="Arial"/>
            <w:i/>
            <w:iCs/>
            <w:color w:val="663366"/>
            <w:sz w:val="19"/>
            <w:szCs w:val="19"/>
            <w:u w:val="single"/>
            <w:bdr w:val="none" w:sz="0" w:space="0" w:color="auto" w:frame="1"/>
          </w:rPr>
          <w:t>19869404</w:t>
        </w:r>
      </w:hyperlink>
      <w:r w:rsidRPr="00F34105">
        <w:rPr>
          <w:rFonts w:ascii="inherit" w:eastAsia="Times New Roman" w:hAnsi="inherit" w:cs="Arial"/>
          <w:i/>
          <w:iCs/>
          <w:color w:val="202122"/>
          <w:sz w:val="19"/>
          <w:szCs w:val="19"/>
          <w:bdr w:val="none" w:sz="0" w:space="0" w:color="auto" w:frame="1"/>
        </w:rPr>
        <w:t>.</w:t>
      </w:r>
      <w:r w:rsidRPr="00F34105">
        <w:rPr>
          <w:rFonts w:ascii="inherit" w:eastAsia="Times New Roman" w:hAnsi="inherit" w:cs="Arial"/>
          <w:color w:val="202122"/>
          <w:sz w:val="19"/>
          <w:szCs w:val="19"/>
        </w:rPr>
        <w:t xml:space="preserve"> </w:t>
      </w:r>
    </w:p>
    <w:p w14:paraId="553D4798" w14:textId="77777777" w:rsidR="00F34105" w:rsidRPr="00F34105" w:rsidRDefault="00F34105" w:rsidP="00F34105">
      <w:pPr>
        <w:numPr>
          <w:ilvl w:val="1"/>
          <w:numId w:val="1"/>
        </w:numPr>
        <w:bidi w:val="0"/>
        <w:spacing w:after="0" w:line="240" w:lineRule="auto"/>
        <w:ind w:left="768"/>
        <w:rPr>
          <w:rFonts w:ascii="inherit" w:eastAsia="Times New Roman" w:hAnsi="inherit" w:cs="Arial"/>
          <w:color w:val="202122"/>
          <w:sz w:val="19"/>
          <w:szCs w:val="19"/>
        </w:rPr>
      </w:pPr>
      <w:hyperlink r:id="rId40" w:anchor="cite_ref-Lancefield_1946_10-0" w:tooltip="Jump up" w:history="1">
        <w:r w:rsidRPr="00F34105">
          <w:rPr>
            <w:rFonts w:ascii="inherit" w:eastAsia="Times New Roman" w:hAnsi="inherit" w:cs="Arial"/>
            <w:color w:val="0B0080"/>
            <w:sz w:val="19"/>
            <w:szCs w:val="19"/>
            <w:u w:val="single"/>
            <w:bdr w:val="none" w:sz="0" w:space="0" w:color="auto" w:frame="1"/>
          </w:rPr>
          <w:t>^</w:t>
        </w:r>
      </w:hyperlink>
      <w:r w:rsidRPr="00F34105">
        <w:rPr>
          <w:rFonts w:ascii="&amp;quot" w:eastAsia="Times New Roman" w:hAnsi="&amp;quot" w:cs="Arial"/>
          <w:color w:val="202122"/>
          <w:sz w:val="19"/>
          <w:szCs w:val="19"/>
          <w:bdr w:val="none" w:sz="0" w:space="0" w:color="auto" w:frame="1"/>
        </w:rPr>
        <w:t> </w:t>
      </w:r>
      <w:r w:rsidRPr="00F34105">
        <w:rPr>
          <w:rFonts w:ascii="inherit" w:eastAsia="Times New Roman" w:hAnsi="inherit" w:cs="Arial"/>
          <w:i/>
          <w:iCs/>
          <w:color w:val="202122"/>
          <w:sz w:val="19"/>
          <w:szCs w:val="19"/>
          <w:bdr w:val="none" w:sz="0" w:space="0" w:color="auto" w:frame="1"/>
        </w:rPr>
        <w:t>Lancefield RC, Dole VP (1946). </w:t>
      </w:r>
      <w:hyperlink r:id="rId41" w:history="1">
        <w:r w:rsidRPr="00F34105">
          <w:rPr>
            <w:rFonts w:ascii="inherit" w:eastAsia="Times New Roman" w:hAnsi="inherit" w:cs="Arial"/>
            <w:i/>
            <w:iCs/>
            <w:color w:val="663366"/>
            <w:sz w:val="19"/>
            <w:szCs w:val="19"/>
            <w:u w:val="single"/>
            <w:bdr w:val="none" w:sz="0" w:space="0" w:color="auto" w:frame="1"/>
          </w:rPr>
          <w:t>"The properties of T antigen extracted from group A hemolytic streptococci"</w:t>
        </w:r>
      </w:hyperlink>
      <w:r w:rsidRPr="00F34105">
        <w:rPr>
          <w:rFonts w:ascii="inherit" w:eastAsia="Times New Roman" w:hAnsi="inherit" w:cs="Arial"/>
          <w:i/>
          <w:iCs/>
          <w:color w:val="202122"/>
          <w:sz w:val="19"/>
          <w:szCs w:val="19"/>
          <w:bdr w:val="none" w:sz="0" w:space="0" w:color="auto" w:frame="1"/>
        </w:rPr>
        <w:t>. </w:t>
      </w:r>
      <w:r w:rsidRPr="00F34105">
        <w:rPr>
          <w:rFonts w:ascii="&amp;quot" w:eastAsia="Times New Roman" w:hAnsi="&amp;quot" w:cs="Arial"/>
          <w:i/>
          <w:iCs/>
          <w:color w:val="202122"/>
          <w:sz w:val="19"/>
          <w:szCs w:val="19"/>
          <w:bdr w:val="none" w:sz="0" w:space="0" w:color="auto" w:frame="1"/>
        </w:rPr>
        <w:t>J Exp Med</w:t>
      </w:r>
      <w:r w:rsidRPr="00F34105">
        <w:rPr>
          <w:rFonts w:ascii="inherit" w:eastAsia="Times New Roman" w:hAnsi="inherit" w:cs="Arial"/>
          <w:i/>
          <w:iCs/>
          <w:color w:val="202122"/>
          <w:sz w:val="19"/>
          <w:szCs w:val="19"/>
          <w:bdr w:val="none" w:sz="0" w:space="0" w:color="auto" w:frame="1"/>
        </w:rPr>
        <w:t>. 84 (5): 449–71. </w:t>
      </w:r>
      <w:hyperlink r:id="rId42" w:tooltip="Doi (identifier)" w:history="1">
        <w:r w:rsidRPr="00F34105">
          <w:rPr>
            <w:rFonts w:ascii="inherit" w:eastAsia="Times New Roman" w:hAnsi="inherit" w:cs="Arial"/>
            <w:i/>
            <w:iCs/>
            <w:color w:val="0B0080"/>
            <w:sz w:val="19"/>
            <w:szCs w:val="19"/>
            <w:u w:val="single"/>
            <w:bdr w:val="none" w:sz="0" w:space="0" w:color="auto" w:frame="1"/>
          </w:rPr>
          <w:t>doi</w:t>
        </w:r>
      </w:hyperlink>
      <w:r w:rsidRPr="00F34105">
        <w:rPr>
          <w:rFonts w:ascii="inherit" w:eastAsia="Times New Roman" w:hAnsi="inherit" w:cs="Arial"/>
          <w:i/>
          <w:iCs/>
          <w:color w:val="202122"/>
          <w:sz w:val="19"/>
          <w:szCs w:val="19"/>
          <w:bdr w:val="none" w:sz="0" w:space="0" w:color="auto" w:frame="1"/>
        </w:rPr>
        <w:t>:</w:t>
      </w:r>
      <w:hyperlink r:id="rId43" w:history="1">
        <w:r w:rsidRPr="00F34105">
          <w:rPr>
            <w:rFonts w:ascii="inherit" w:eastAsia="Times New Roman" w:hAnsi="inherit" w:cs="Arial"/>
            <w:i/>
            <w:iCs/>
            <w:color w:val="663366"/>
            <w:sz w:val="19"/>
            <w:szCs w:val="19"/>
            <w:u w:val="single"/>
            <w:bdr w:val="none" w:sz="0" w:space="0" w:color="auto" w:frame="1"/>
          </w:rPr>
          <w:t>10.1084/jem.84.5.449</w:t>
        </w:r>
      </w:hyperlink>
      <w:r w:rsidRPr="00F34105">
        <w:rPr>
          <w:rFonts w:ascii="inherit" w:eastAsia="Times New Roman" w:hAnsi="inherit" w:cs="Arial"/>
          <w:i/>
          <w:iCs/>
          <w:color w:val="202122"/>
          <w:sz w:val="19"/>
          <w:szCs w:val="19"/>
          <w:bdr w:val="none" w:sz="0" w:space="0" w:color="auto" w:frame="1"/>
        </w:rPr>
        <w:t>. </w:t>
      </w:r>
      <w:hyperlink r:id="rId44" w:tooltip="PMC (identifier)" w:history="1">
        <w:r w:rsidRPr="00F34105">
          <w:rPr>
            <w:rFonts w:ascii="inherit" w:eastAsia="Times New Roman" w:hAnsi="inherit" w:cs="Arial"/>
            <w:i/>
            <w:iCs/>
            <w:color w:val="0B0080"/>
            <w:sz w:val="19"/>
            <w:szCs w:val="19"/>
            <w:u w:val="single"/>
            <w:bdr w:val="none" w:sz="0" w:space="0" w:color="auto" w:frame="1"/>
          </w:rPr>
          <w:t>PMC</w:t>
        </w:r>
      </w:hyperlink>
      <w:r w:rsidRPr="00F34105">
        <w:rPr>
          <w:rFonts w:ascii="inherit" w:eastAsia="Times New Roman" w:hAnsi="inherit" w:cs="Arial"/>
          <w:i/>
          <w:iCs/>
          <w:color w:val="202122"/>
          <w:sz w:val="19"/>
          <w:szCs w:val="19"/>
          <w:bdr w:val="none" w:sz="0" w:space="0" w:color="auto" w:frame="1"/>
        </w:rPr>
        <w:t> </w:t>
      </w:r>
      <w:hyperlink r:id="rId45" w:history="1">
        <w:r w:rsidRPr="00F34105">
          <w:rPr>
            <w:rFonts w:ascii="inherit" w:eastAsia="Times New Roman" w:hAnsi="inherit" w:cs="Arial"/>
            <w:i/>
            <w:iCs/>
            <w:color w:val="663366"/>
            <w:sz w:val="19"/>
            <w:szCs w:val="19"/>
            <w:u w:val="single"/>
            <w:bdr w:val="none" w:sz="0" w:space="0" w:color="auto" w:frame="1"/>
          </w:rPr>
          <w:t>2135665</w:t>
        </w:r>
      </w:hyperlink>
      <w:r w:rsidRPr="00F34105">
        <w:rPr>
          <w:rFonts w:ascii="inherit" w:eastAsia="Times New Roman" w:hAnsi="inherit" w:cs="Arial"/>
          <w:i/>
          <w:iCs/>
          <w:color w:val="202122"/>
          <w:sz w:val="19"/>
          <w:szCs w:val="19"/>
          <w:bdr w:val="none" w:sz="0" w:space="0" w:color="auto" w:frame="1"/>
        </w:rPr>
        <w:t>. </w:t>
      </w:r>
      <w:hyperlink r:id="rId46" w:tooltip="PMID (identifier)" w:history="1">
        <w:r w:rsidRPr="00F34105">
          <w:rPr>
            <w:rFonts w:ascii="inherit" w:eastAsia="Times New Roman" w:hAnsi="inherit" w:cs="Arial"/>
            <w:i/>
            <w:iCs/>
            <w:color w:val="0B0080"/>
            <w:sz w:val="19"/>
            <w:szCs w:val="19"/>
            <w:u w:val="single"/>
            <w:bdr w:val="none" w:sz="0" w:space="0" w:color="auto" w:frame="1"/>
          </w:rPr>
          <w:t>PMID</w:t>
        </w:r>
      </w:hyperlink>
      <w:r w:rsidRPr="00F34105">
        <w:rPr>
          <w:rFonts w:ascii="inherit" w:eastAsia="Times New Roman" w:hAnsi="inherit" w:cs="Arial"/>
          <w:i/>
          <w:iCs/>
          <w:color w:val="202122"/>
          <w:sz w:val="19"/>
          <w:szCs w:val="19"/>
          <w:bdr w:val="none" w:sz="0" w:space="0" w:color="auto" w:frame="1"/>
        </w:rPr>
        <w:t> </w:t>
      </w:r>
      <w:hyperlink r:id="rId47" w:history="1">
        <w:r w:rsidRPr="00F34105">
          <w:rPr>
            <w:rFonts w:ascii="inherit" w:eastAsia="Times New Roman" w:hAnsi="inherit" w:cs="Arial"/>
            <w:i/>
            <w:iCs/>
            <w:color w:val="663366"/>
            <w:sz w:val="19"/>
            <w:szCs w:val="19"/>
            <w:u w:val="single"/>
            <w:bdr w:val="none" w:sz="0" w:space="0" w:color="auto" w:frame="1"/>
          </w:rPr>
          <w:t>19871581</w:t>
        </w:r>
      </w:hyperlink>
      <w:r w:rsidRPr="00F34105">
        <w:rPr>
          <w:rFonts w:ascii="inherit" w:eastAsia="Times New Roman" w:hAnsi="inherit" w:cs="Arial"/>
          <w:i/>
          <w:iCs/>
          <w:color w:val="202122"/>
          <w:sz w:val="19"/>
          <w:szCs w:val="19"/>
          <w:bdr w:val="none" w:sz="0" w:space="0" w:color="auto" w:frame="1"/>
        </w:rPr>
        <w:t>.</w:t>
      </w:r>
    </w:p>
    <w:p w14:paraId="3B819864" w14:textId="77777777" w:rsidR="00F34105" w:rsidRPr="00F34105" w:rsidRDefault="00F34105" w:rsidP="00F34105">
      <w:pPr>
        <w:jc w:val="right"/>
        <w:rPr>
          <w:rFonts w:hint="cs"/>
          <w:rtl/>
        </w:rPr>
      </w:pPr>
    </w:p>
    <w:p w14:paraId="6F022007" w14:textId="77777777" w:rsidR="00F34105" w:rsidRDefault="00F34105" w:rsidP="00F34105">
      <w:pPr>
        <w:rPr>
          <w:rtl/>
        </w:rPr>
      </w:pPr>
    </w:p>
    <w:p w14:paraId="3F938FAC" w14:textId="77777777" w:rsidR="00F34105" w:rsidRDefault="00F34105" w:rsidP="00F34105">
      <w:pPr>
        <w:rPr>
          <w:rtl/>
        </w:rPr>
      </w:pPr>
    </w:p>
    <w:p w14:paraId="68E3F7AB" w14:textId="77777777" w:rsidR="00F34105" w:rsidRPr="00F34105" w:rsidRDefault="00F34105" w:rsidP="00F34105">
      <w:pPr>
        <w:jc w:val="right"/>
        <w:rPr>
          <w:rFonts w:hint="cs"/>
          <w:rtl/>
        </w:rPr>
      </w:pPr>
    </w:p>
    <w:sectPr w:rsidR="00F34105" w:rsidRPr="00F34105" w:rsidSect="0004727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EC416" w14:textId="77777777" w:rsidR="00514094" w:rsidRDefault="00514094" w:rsidP="00F34105">
      <w:pPr>
        <w:spacing w:after="0" w:line="240" w:lineRule="auto"/>
      </w:pPr>
      <w:r>
        <w:separator/>
      </w:r>
    </w:p>
  </w:endnote>
  <w:endnote w:type="continuationSeparator" w:id="0">
    <w:p w14:paraId="4B82AD78" w14:textId="77777777" w:rsidR="00514094" w:rsidRDefault="00514094" w:rsidP="00F34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01E2B" w14:textId="77777777" w:rsidR="00514094" w:rsidRDefault="00514094" w:rsidP="00F34105">
      <w:pPr>
        <w:spacing w:after="0" w:line="240" w:lineRule="auto"/>
      </w:pPr>
      <w:r>
        <w:separator/>
      </w:r>
    </w:p>
  </w:footnote>
  <w:footnote w:type="continuationSeparator" w:id="0">
    <w:p w14:paraId="04CB6133" w14:textId="77777777" w:rsidR="00514094" w:rsidRDefault="00514094" w:rsidP="00F341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952D97"/>
    <w:multiLevelType w:val="multilevel"/>
    <w:tmpl w:val="60D43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05"/>
    <w:rsid w:val="00047270"/>
    <w:rsid w:val="00514094"/>
    <w:rsid w:val="006640A6"/>
    <w:rsid w:val="00F341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180C"/>
  <w15:chartTrackingRefBased/>
  <w15:docId w15:val="{D949817E-90EF-4728-91DA-7E273792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10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4105"/>
    <w:rPr>
      <w:b/>
      <w:bCs/>
    </w:rPr>
  </w:style>
  <w:style w:type="character" w:styleId="Emphasis">
    <w:name w:val="Emphasis"/>
    <w:basedOn w:val="DefaultParagraphFont"/>
    <w:uiPriority w:val="20"/>
    <w:qFormat/>
    <w:rsid w:val="00F34105"/>
    <w:rPr>
      <w:i/>
      <w:iCs/>
    </w:rPr>
  </w:style>
  <w:style w:type="character" w:styleId="HTMLCite">
    <w:name w:val="HTML Cite"/>
    <w:basedOn w:val="DefaultParagraphFont"/>
    <w:uiPriority w:val="99"/>
    <w:semiHidden/>
    <w:unhideWhenUsed/>
    <w:rsid w:val="00F34105"/>
    <w:rPr>
      <w:i/>
      <w:iCs/>
    </w:rPr>
  </w:style>
  <w:style w:type="character" w:styleId="Hyperlink">
    <w:name w:val="Hyperlink"/>
    <w:basedOn w:val="DefaultParagraphFont"/>
    <w:uiPriority w:val="99"/>
    <w:semiHidden/>
    <w:unhideWhenUsed/>
    <w:rsid w:val="00F34105"/>
    <w:rPr>
      <w:color w:val="0000FF"/>
      <w:u w:val="single"/>
    </w:rPr>
  </w:style>
  <w:style w:type="character" w:customStyle="1" w:styleId="mw-cite-backlink">
    <w:name w:val="mw-cite-backlink"/>
    <w:basedOn w:val="DefaultParagraphFont"/>
    <w:rsid w:val="00F34105"/>
  </w:style>
  <w:style w:type="character" w:customStyle="1" w:styleId="cs1-lock-free">
    <w:name w:val="cs1-lock-free"/>
    <w:basedOn w:val="DefaultParagraphFont"/>
    <w:rsid w:val="00F34105"/>
  </w:style>
  <w:style w:type="character" w:customStyle="1" w:styleId="reference-accessdate">
    <w:name w:val="reference-accessdate"/>
    <w:basedOn w:val="DefaultParagraphFont"/>
    <w:rsid w:val="00F34105"/>
  </w:style>
  <w:style w:type="character" w:customStyle="1" w:styleId="nowrap">
    <w:name w:val="nowrap"/>
    <w:basedOn w:val="DefaultParagraphFont"/>
    <w:rsid w:val="00F34105"/>
  </w:style>
  <w:style w:type="character" w:customStyle="1" w:styleId="cite-accessibility-label">
    <w:name w:val="cite-accessibility-label"/>
    <w:basedOn w:val="DefaultParagraphFont"/>
    <w:rsid w:val="00F34105"/>
  </w:style>
  <w:style w:type="paragraph" w:styleId="Header">
    <w:name w:val="header"/>
    <w:basedOn w:val="Normal"/>
    <w:link w:val="HeaderChar"/>
    <w:uiPriority w:val="99"/>
    <w:unhideWhenUsed/>
    <w:rsid w:val="00F341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4105"/>
  </w:style>
  <w:style w:type="paragraph" w:styleId="Footer">
    <w:name w:val="footer"/>
    <w:basedOn w:val="Normal"/>
    <w:link w:val="FooterChar"/>
    <w:uiPriority w:val="99"/>
    <w:unhideWhenUsed/>
    <w:rsid w:val="00F341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4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419437">
      <w:bodyDiv w:val="1"/>
      <w:marLeft w:val="0"/>
      <w:marRight w:val="0"/>
      <w:marTop w:val="0"/>
      <w:marBottom w:val="0"/>
      <w:divBdr>
        <w:top w:val="none" w:sz="0" w:space="0" w:color="auto"/>
        <w:left w:val="none" w:sz="0" w:space="0" w:color="auto"/>
        <w:bottom w:val="none" w:sz="0" w:space="0" w:color="auto"/>
        <w:right w:val="none" w:sz="0" w:space="0" w:color="auto"/>
      </w:divBdr>
    </w:div>
    <w:div w:id="734355982">
      <w:bodyDiv w:val="1"/>
      <w:marLeft w:val="0"/>
      <w:marRight w:val="0"/>
      <w:marTop w:val="0"/>
      <w:marBottom w:val="0"/>
      <w:divBdr>
        <w:top w:val="none" w:sz="0" w:space="0" w:color="auto"/>
        <w:left w:val="none" w:sz="0" w:space="0" w:color="auto"/>
        <w:bottom w:val="none" w:sz="0" w:space="0" w:color="auto"/>
        <w:right w:val="none" w:sz="0" w:space="0" w:color="auto"/>
      </w:divBdr>
    </w:div>
    <w:div w:id="1278635443">
      <w:bodyDiv w:val="1"/>
      <w:marLeft w:val="0"/>
      <w:marRight w:val="0"/>
      <w:marTop w:val="0"/>
      <w:marBottom w:val="0"/>
      <w:divBdr>
        <w:top w:val="none" w:sz="0" w:space="0" w:color="auto"/>
        <w:left w:val="none" w:sz="0" w:space="0" w:color="auto"/>
        <w:bottom w:val="none" w:sz="0" w:space="0" w:color="auto"/>
        <w:right w:val="none" w:sz="0" w:space="0" w:color="auto"/>
      </w:divBdr>
    </w:div>
    <w:div w:id="1336761878">
      <w:bodyDiv w:val="1"/>
      <w:marLeft w:val="0"/>
      <w:marRight w:val="0"/>
      <w:marTop w:val="0"/>
      <w:marBottom w:val="0"/>
      <w:divBdr>
        <w:top w:val="none" w:sz="0" w:space="0" w:color="auto"/>
        <w:left w:val="none" w:sz="0" w:space="0" w:color="auto"/>
        <w:bottom w:val="none" w:sz="0" w:space="0" w:color="auto"/>
        <w:right w:val="none" w:sz="0" w:space="0" w:color="auto"/>
      </w:divBdr>
    </w:div>
    <w:div w:id="1702391103">
      <w:bodyDiv w:val="1"/>
      <w:marLeft w:val="0"/>
      <w:marRight w:val="0"/>
      <w:marTop w:val="0"/>
      <w:marBottom w:val="0"/>
      <w:divBdr>
        <w:top w:val="none" w:sz="0" w:space="0" w:color="auto"/>
        <w:left w:val="none" w:sz="0" w:space="0" w:color="auto"/>
        <w:bottom w:val="none" w:sz="0" w:space="0" w:color="auto"/>
        <w:right w:val="none" w:sz="0" w:space="0" w:color="auto"/>
      </w:divBdr>
    </w:div>
    <w:div w:id="1760447932">
      <w:bodyDiv w:val="1"/>
      <w:marLeft w:val="0"/>
      <w:marRight w:val="0"/>
      <w:marTop w:val="0"/>
      <w:marBottom w:val="0"/>
      <w:divBdr>
        <w:top w:val="none" w:sz="0" w:space="0" w:color="auto"/>
        <w:left w:val="none" w:sz="0" w:space="0" w:color="auto"/>
        <w:bottom w:val="none" w:sz="0" w:space="0" w:color="auto"/>
        <w:right w:val="none" w:sz="0" w:space="0" w:color="auto"/>
      </w:divBdr>
    </w:div>
    <w:div w:id="184851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i.adsabs.harvard.edu/abs/2010PLoSO...5.9798A" TargetMode="External"/><Relationship Id="rId18" Type="http://schemas.openxmlformats.org/officeDocument/2006/relationships/hyperlink" Target="https://en.wikipedia.org/wiki/PMID_(identifier)" TargetMode="External"/><Relationship Id="rId26" Type="http://schemas.openxmlformats.org/officeDocument/2006/relationships/hyperlink" Target="https://en.wikipedia.org/wiki/Streptococcus_pyogenes" TargetMode="External"/><Relationship Id="rId39" Type="http://schemas.openxmlformats.org/officeDocument/2006/relationships/hyperlink" Target="https://pubmed.ncbi.nlm.nih.gov/19869404" TargetMode="External"/><Relationship Id="rId21" Type="http://schemas.openxmlformats.org/officeDocument/2006/relationships/hyperlink" Target="https://www.nytimes.com/2012/07/12/nyregion/in-rory-stauntons-fight-for-his-life-signs-that-went-unheeded.html" TargetMode="External"/><Relationship Id="rId34" Type="http://schemas.openxmlformats.org/officeDocument/2006/relationships/hyperlink" Target="https://en.wikipedia.org/wiki/Doi_(identifier)" TargetMode="External"/><Relationship Id="rId42" Type="http://schemas.openxmlformats.org/officeDocument/2006/relationships/hyperlink" Target="https://en.wikipedia.org/wiki/Doi_(identifier)" TargetMode="External"/><Relationship Id="rId47" Type="http://schemas.openxmlformats.org/officeDocument/2006/relationships/hyperlink" Target="https://pubmed.ncbi.nlm.nih.gov/19871581" TargetMode="Externa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en.wikipedia.org/wiki/PMC_(identifier)" TargetMode="External"/><Relationship Id="rId29" Type="http://schemas.openxmlformats.org/officeDocument/2006/relationships/hyperlink" Target="https://en.wikipedia.org/wiki/Streptococcus_pyogenes" TargetMode="External"/><Relationship Id="rId11" Type="http://schemas.openxmlformats.org/officeDocument/2006/relationships/hyperlink" Target="https://www.ncbi.nlm.nih.gov/pmc/articles/PMC2854683" TargetMode="External"/><Relationship Id="rId24" Type="http://schemas.openxmlformats.org/officeDocument/2006/relationships/hyperlink" Target="https://en.wikipedia.org/wiki/Streptococcus_pyogenes" TargetMode="External"/><Relationship Id="rId32" Type="http://schemas.openxmlformats.org/officeDocument/2006/relationships/hyperlink" Target="https://en.wikipedia.org/wiki/Streptococcus_pyogenes" TargetMode="External"/><Relationship Id="rId37" Type="http://schemas.openxmlformats.org/officeDocument/2006/relationships/hyperlink" Target="https://www.ncbi.nlm.nih.gov/pmc/articles/PMC2131344" TargetMode="External"/><Relationship Id="rId40" Type="http://schemas.openxmlformats.org/officeDocument/2006/relationships/hyperlink" Target="https://en.wikipedia.org/wiki/Streptococcus_pyogenes" TargetMode="External"/><Relationship Id="rId45" Type="http://schemas.openxmlformats.org/officeDocument/2006/relationships/hyperlink" Target="https://www.ncbi.nlm.nih.gov/pmc/articles/PMC2135665" TargetMode="External"/><Relationship Id="rId5" Type="http://schemas.openxmlformats.org/officeDocument/2006/relationships/footnotes" Target="footnotes.xml"/><Relationship Id="rId15" Type="http://schemas.openxmlformats.org/officeDocument/2006/relationships/hyperlink" Target="https://doi.org/10.1371%2Fjournal.pone.0009798" TargetMode="External"/><Relationship Id="rId23" Type="http://schemas.openxmlformats.org/officeDocument/2006/relationships/hyperlink" Target="https://www.nytimes.com/2012/07/19/nyregion/after-rory-stauntons-death-hospital-alters-discharge-procedures.html" TargetMode="External"/><Relationship Id="rId28" Type="http://schemas.openxmlformats.org/officeDocument/2006/relationships/hyperlink" Target="https://www.ncbi.nlm.nih.gov/books/NBK343616/" TargetMode="External"/><Relationship Id="rId36" Type="http://schemas.openxmlformats.org/officeDocument/2006/relationships/hyperlink" Target="https://en.wikipedia.org/wiki/PMC_(identifier)" TargetMode="External"/><Relationship Id="rId49" Type="http://schemas.openxmlformats.org/officeDocument/2006/relationships/theme" Target="theme/theme1.xml"/><Relationship Id="rId10" Type="http://schemas.openxmlformats.org/officeDocument/2006/relationships/hyperlink" Target="https://en.wikipedia.org/wiki/Streptococcus_pyogenes" TargetMode="External"/><Relationship Id="rId19" Type="http://schemas.openxmlformats.org/officeDocument/2006/relationships/hyperlink" Target="https://pubmed.ncbi.nlm.nih.gov/20418946" TargetMode="External"/><Relationship Id="rId31" Type="http://schemas.openxmlformats.org/officeDocument/2006/relationships/hyperlink" Target="https://pubmed.ncbi.nlm.nih.gov/26485019" TargetMode="External"/><Relationship Id="rId44" Type="http://schemas.openxmlformats.org/officeDocument/2006/relationships/hyperlink" Target="https://en.wikipedia.org/wiki/PMC_(identifier)" TargetMode="External"/><Relationship Id="rId4" Type="http://schemas.openxmlformats.org/officeDocument/2006/relationships/webSettings" Target="webSettings.xml"/><Relationship Id="rId9" Type="http://schemas.openxmlformats.org/officeDocument/2006/relationships/hyperlink" Target="http://www.dhs.wisconsin.gov/communicable/factsheets/StreptococcalPharyngitis.htm" TargetMode="External"/><Relationship Id="rId14" Type="http://schemas.openxmlformats.org/officeDocument/2006/relationships/hyperlink" Target="https://en.wikipedia.org/wiki/Doi_(identifier)" TargetMode="External"/><Relationship Id="rId22" Type="http://schemas.openxmlformats.org/officeDocument/2006/relationships/hyperlink" Target="https://en.wikipedia.org/wiki/Streptococcus_pyogenes" TargetMode="External"/><Relationship Id="rId27" Type="http://schemas.openxmlformats.org/officeDocument/2006/relationships/hyperlink" Target="https://en.wikipedia.org/wiki/Streptococcus_pyogenes" TargetMode="External"/><Relationship Id="rId30" Type="http://schemas.openxmlformats.org/officeDocument/2006/relationships/hyperlink" Target="https://en.wikipedia.org/wiki/PMID_(identifier)" TargetMode="External"/><Relationship Id="rId35" Type="http://schemas.openxmlformats.org/officeDocument/2006/relationships/hyperlink" Target="https://doi.org/10.1084%2Fjem.47.1.91" TargetMode="External"/><Relationship Id="rId43" Type="http://schemas.openxmlformats.org/officeDocument/2006/relationships/hyperlink" Target="https://doi.org/10.1084%2Fjem.84.5.449" TargetMode="External"/><Relationship Id="rId48" Type="http://schemas.openxmlformats.org/officeDocument/2006/relationships/fontTable" Target="fontTable.xml"/><Relationship Id="rId8" Type="http://schemas.openxmlformats.org/officeDocument/2006/relationships/hyperlink" Target="https://web.archive.org/web/20120513215033/http:/www.dhs.wisconsin.gov/communicable/factsheets/StreptococcalPharyngitis.htm" TargetMode="External"/><Relationship Id="rId3" Type="http://schemas.openxmlformats.org/officeDocument/2006/relationships/settings" Target="settings.xml"/><Relationship Id="rId12" Type="http://schemas.openxmlformats.org/officeDocument/2006/relationships/hyperlink" Target="https://en.wikipedia.org/wiki/Bibcode_(identifier)" TargetMode="External"/><Relationship Id="rId17" Type="http://schemas.openxmlformats.org/officeDocument/2006/relationships/hyperlink" Target="https://www.ncbi.nlm.nih.gov/pmc/articles/PMC2854683" TargetMode="External"/><Relationship Id="rId25" Type="http://schemas.openxmlformats.org/officeDocument/2006/relationships/hyperlink" Target="https://en.wikipedia.org/wiki/Streptococcus_pyogenes" TargetMode="External"/><Relationship Id="rId33" Type="http://schemas.openxmlformats.org/officeDocument/2006/relationships/hyperlink" Target="https://www.ncbi.nlm.nih.gov/pmc/articles/PMC2131344" TargetMode="External"/><Relationship Id="rId38" Type="http://schemas.openxmlformats.org/officeDocument/2006/relationships/hyperlink" Target="https://en.wikipedia.org/wiki/PMID_(identifier)" TargetMode="External"/><Relationship Id="rId46" Type="http://schemas.openxmlformats.org/officeDocument/2006/relationships/hyperlink" Target="https://en.wikipedia.org/wiki/PMID_(identifier)" TargetMode="External"/><Relationship Id="rId20" Type="http://schemas.openxmlformats.org/officeDocument/2006/relationships/hyperlink" Target="https://en.wikipedia.org/wiki/Streptococcus_pyogenes" TargetMode="External"/><Relationship Id="rId41" Type="http://schemas.openxmlformats.org/officeDocument/2006/relationships/hyperlink" Target="https://www.ncbi.nlm.nih.gov/pmc/articles/PMC2135665"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1658</Words>
  <Characters>9457</Characters>
  <Application>Microsoft Office Word</Application>
  <DocSecurity>0</DocSecurity>
  <Lines>78</Lines>
  <Paragraphs>22</Paragraphs>
  <ScaleCrop>false</ScaleCrop>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Muath Alhazmi</dc:creator>
  <cp:keywords/>
  <dc:description/>
  <cp:lastModifiedBy>Muath Alhazmi</cp:lastModifiedBy>
  <cp:revision>1</cp:revision>
  <dcterms:created xsi:type="dcterms:W3CDTF">2020-07-25T01:02:00Z</dcterms:created>
  <dcterms:modified xsi:type="dcterms:W3CDTF">2020-07-25T01:08:00Z</dcterms:modified>
</cp:coreProperties>
</file>